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714" w:type="dxa"/>
        <w:tblLayout w:type="fixed"/>
        <w:tblLook w:val="04A0" w:firstRow="1" w:lastRow="0" w:firstColumn="1" w:lastColumn="0" w:noHBand="0" w:noVBand="1"/>
        <w:tblDescription w:val="Flyer layout table"/>
      </w:tblPr>
      <w:tblGrid>
        <w:gridCol w:w="15714"/>
      </w:tblGrid>
      <w:tr w:rsidR="0062690A" w:rsidTr="008F1BC3">
        <w:trPr>
          <w:trHeight w:val="522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</w:tcPr>
          <w:p w:rsidR="0062690A" w:rsidRPr="002906AB" w:rsidRDefault="0062690A" w:rsidP="00040E5E">
            <w:pPr>
              <w:rPr>
                <w:rFonts w:asciiTheme="majorHAnsi" w:eastAsiaTheme="majorEastAsia" w:hAnsiTheme="majorHAnsi" w:cstheme="majorBidi"/>
                <w:caps/>
                <w:color w:val="339966"/>
                <w:szCs w:val="28"/>
                <w:lang w:val="cs-CZ"/>
              </w:rPr>
            </w:pPr>
          </w:p>
        </w:tc>
      </w:tr>
    </w:tbl>
    <w:p w:rsidR="000F4BC9" w:rsidRPr="00FC29D4" w:rsidRDefault="000F4BC9" w:rsidP="000F4BC9">
      <w:pPr>
        <w:jc w:val="center"/>
        <w:rPr>
          <w:rFonts w:asciiTheme="majorHAnsi" w:eastAsiaTheme="majorEastAsia" w:hAnsiTheme="majorHAnsi" w:cstheme="majorBidi"/>
          <w:caps/>
          <w:kern w:val="28"/>
          <w:sz w:val="52"/>
          <w:szCs w:val="52"/>
          <w:lang w:val="cs-CZ"/>
        </w:rPr>
      </w:pPr>
      <w:r>
        <w:rPr>
          <w:rFonts w:asciiTheme="majorHAnsi" w:eastAsiaTheme="majorEastAsia" w:hAnsiTheme="majorHAnsi" w:cstheme="majorBidi"/>
          <w:caps/>
          <w:kern w:val="28"/>
          <w:sz w:val="52"/>
          <w:szCs w:val="52"/>
          <w:lang w:val="cs-CZ"/>
        </w:rPr>
        <w:t xml:space="preserve">Program konference </w:t>
      </w:r>
    </w:p>
    <w:tbl>
      <w:tblPr>
        <w:tblStyle w:val="Mkatabulky"/>
        <w:tblW w:w="15588" w:type="dxa"/>
        <w:jc w:val="center"/>
        <w:tblLook w:val="04A0" w:firstRow="1" w:lastRow="0" w:firstColumn="1" w:lastColumn="0" w:noHBand="0" w:noVBand="1"/>
      </w:tblPr>
      <w:tblGrid>
        <w:gridCol w:w="2547"/>
        <w:gridCol w:w="13041"/>
      </w:tblGrid>
      <w:tr w:rsidR="00390A29" w:rsidRPr="00A74982" w:rsidTr="00156892">
        <w:trPr>
          <w:trHeight w:val="680"/>
          <w:jc w:val="center"/>
        </w:trPr>
        <w:tc>
          <w:tcPr>
            <w:tcW w:w="15588" w:type="dxa"/>
            <w:gridSpan w:val="2"/>
            <w:shd w:val="clear" w:color="auto" w:fill="FFFB21" w:themeFill="accent1" w:themeFillTint="99"/>
            <w:vAlign w:val="center"/>
          </w:tcPr>
          <w:p w:rsidR="00720382" w:rsidRPr="00A74982" w:rsidRDefault="006272F6" w:rsidP="00115D9D">
            <w:pPr>
              <w:spacing w:before="20"/>
              <w:jc w:val="center"/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čtvrtek 25. května 2017</w:t>
            </w:r>
            <w:r w:rsidR="00720382"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 xml:space="preserve"> </w:t>
            </w:r>
          </w:p>
          <w:p w:rsidR="00390A29" w:rsidRPr="00A74982" w:rsidRDefault="00390A29" w:rsidP="00115D9D">
            <w:pPr>
              <w:spacing w:before="20"/>
              <w:jc w:val="center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 xml:space="preserve">odborný program – </w:t>
            </w:r>
            <w:r w:rsidR="006272F6"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Klub kultury Uherské Hradiště</w:t>
            </w:r>
          </w:p>
        </w:tc>
      </w:tr>
      <w:tr w:rsidR="00390A29" w:rsidRPr="00A74982" w:rsidTr="00156892">
        <w:trPr>
          <w:trHeight w:val="397"/>
          <w:jc w:val="center"/>
        </w:trPr>
        <w:tc>
          <w:tcPr>
            <w:tcW w:w="2547" w:type="dxa"/>
            <w:shd w:val="clear" w:color="auto" w:fill="D1D1D1" w:themeFill="text2" w:themeFillTint="33"/>
            <w:vAlign w:val="center"/>
          </w:tcPr>
          <w:p w:rsidR="00390A29" w:rsidRPr="00A74982" w:rsidRDefault="00E15C49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8:30-</w:t>
            </w:r>
            <w:r w:rsidR="00390A29" w:rsidRPr="00A74982">
              <w:rPr>
                <w:rFonts w:ascii="Arial" w:hAnsi="Arial" w:cs="Arial"/>
                <w:b/>
                <w:szCs w:val="28"/>
              </w:rPr>
              <w:t>9:00</w:t>
            </w:r>
          </w:p>
        </w:tc>
        <w:tc>
          <w:tcPr>
            <w:tcW w:w="13041" w:type="dxa"/>
            <w:shd w:val="clear" w:color="auto" w:fill="D1D1D1" w:themeFill="text2" w:themeFillTint="33"/>
            <w:vAlign w:val="center"/>
          </w:tcPr>
          <w:p w:rsidR="00390A29" w:rsidRPr="00A74982" w:rsidRDefault="00C355E2" w:rsidP="00115D9D">
            <w:pPr>
              <w:spacing w:before="20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</w:t>
            </w:r>
            <w:r w:rsidR="00390A29" w:rsidRPr="00A74982">
              <w:rPr>
                <w:rFonts w:ascii="Arial" w:hAnsi="Arial" w:cs="Arial"/>
                <w:b/>
                <w:szCs w:val="28"/>
                <w:lang w:val="cs-CZ"/>
              </w:rPr>
              <w:t>egistrace účastníků</w:t>
            </w:r>
          </w:p>
        </w:tc>
      </w:tr>
      <w:tr w:rsidR="00FB080C" w:rsidRPr="00A74982" w:rsidTr="00FB080C">
        <w:trPr>
          <w:trHeight w:val="20"/>
          <w:jc w:val="center"/>
        </w:trPr>
        <w:tc>
          <w:tcPr>
            <w:tcW w:w="2547" w:type="dxa"/>
            <w:shd w:val="clear" w:color="auto" w:fill="FFFB21" w:themeFill="accent1" w:themeFillTint="99"/>
            <w:vAlign w:val="center"/>
          </w:tcPr>
          <w:p w:rsidR="00FB080C" w:rsidRDefault="00FB080C" w:rsidP="00FB080C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3041" w:type="dxa"/>
            <w:shd w:val="clear" w:color="auto" w:fill="FFFB21" w:themeFill="accent1" w:themeFillTint="99"/>
            <w:vAlign w:val="center"/>
          </w:tcPr>
          <w:p w:rsidR="00FB080C" w:rsidRPr="00FB080C" w:rsidRDefault="00FB080C" w:rsidP="00FB080C">
            <w:pPr>
              <w:jc w:val="center"/>
              <w:rPr>
                <w:rFonts w:ascii="Arial" w:hAnsi="Arial" w:cs="Arial"/>
                <w:b/>
                <w:color w:val="404040"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prof. Ing. Milan Pospíšil, CSc., doc. Ing. Josef Janků, CSc.,</w:t>
            </w:r>
          </w:p>
          <w:p w:rsidR="00FB080C" w:rsidRPr="00A74982" w:rsidRDefault="00FB080C" w:rsidP="00FB080C">
            <w:pPr>
              <w:jc w:val="center"/>
              <w:rPr>
                <w:rFonts w:ascii="Arial" w:hAnsi="Arial" w:cs="Arial"/>
                <w:color w:val="404040"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Ing. Karel Bláha, CSc., RNDr. Vlasta Jánová, PhD.</w:t>
            </w:r>
          </w:p>
        </w:tc>
      </w:tr>
      <w:tr w:rsidR="00390A29" w:rsidRPr="00A74982" w:rsidTr="00156892">
        <w:trPr>
          <w:trHeight w:val="20"/>
          <w:jc w:val="center"/>
        </w:trPr>
        <w:tc>
          <w:tcPr>
            <w:tcW w:w="2547" w:type="dxa"/>
            <w:vAlign w:val="center"/>
          </w:tcPr>
          <w:p w:rsidR="00390A29" w:rsidRPr="00A74982" w:rsidRDefault="00BE0DE6" w:rsidP="004C028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9:05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9:10</w:t>
            </w:r>
          </w:p>
        </w:tc>
        <w:tc>
          <w:tcPr>
            <w:tcW w:w="13041" w:type="dxa"/>
            <w:vAlign w:val="center"/>
          </w:tcPr>
          <w:p w:rsidR="00390A29" w:rsidRPr="00A74982" w:rsidRDefault="00C355E2" w:rsidP="00752690">
            <w:pPr>
              <w:rPr>
                <w:rFonts w:ascii="Arial" w:hAnsi="Arial" w:cs="Arial"/>
                <w:color w:val="404040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404040"/>
                <w:szCs w:val="28"/>
                <w:lang w:val="cs-CZ"/>
              </w:rPr>
              <w:t>Z</w:t>
            </w:r>
            <w:r w:rsidR="00390A29" w:rsidRPr="00A74982">
              <w:rPr>
                <w:rFonts w:ascii="Arial" w:hAnsi="Arial" w:cs="Arial"/>
                <w:color w:val="404040"/>
                <w:szCs w:val="28"/>
                <w:lang w:val="cs-CZ"/>
              </w:rPr>
              <w:t xml:space="preserve">ahájení konference </w:t>
            </w:r>
            <w:r w:rsidR="00390A29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doc. Ing. Josefem Janků, CSc.</w:t>
            </w:r>
            <w:r w:rsidR="00AE3651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 xml:space="preserve">, </w:t>
            </w:r>
            <w:r w:rsidR="00AE3651" w:rsidRPr="00A74982">
              <w:rPr>
                <w:rFonts w:ascii="Arial" w:hAnsi="Arial" w:cs="Arial"/>
                <w:color w:val="404040"/>
                <w:szCs w:val="28"/>
                <w:lang w:val="cs-CZ"/>
              </w:rPr>
              <w:t>VŠCHT</w:t>
            </w:r>
            <w:r w:rsidR="008B0AFF" w:rsidRPr="00A74982">
              <w:rPr>
                <w:rFonts w:ascii="Arial" w:hAnsi="Arial" w:cs="Arial"/>
                <w:color w:val="404040"/>
                <w:szCs w:val="28"/>
                <w:lang w:val="cs-CZ"/>
              </w:rPr>
              <w:t xml:space="preserve"> Praha </w:t>
            </w:r>
          </w:p>
        </w:tc>
      </w:tr>
      <w:tr w:rsidR="00390A29" w:rsidRPr="00A74982" w:rsidTr="00156892">
        <w:trPr>
          <w:trHeight w:val="20"/>
          <w:jc w:val="center"/>
        </w:trPr>
        <w:tc>
          <w:tcPr>
            <w:tcW w:w="2547" w:type="dxa"/>
            <w:vAlign w:val="center"/>
          </w:tcPr>
          <w:p w:rsidR="00390A29" w:rsidRPr="00A74982" w:rsidRDefault="00BE0DE6" w:rsidP="004C028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9:10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9:15</w:t>
            </w:r>
          </w:p>
        </w:tc>
        <w:tc>
          <w:tcPr>
            <w:tcW w:w="13041" w:type="dxa"/>
            <w:vAlign w:val="center"/>
          </w:tcPr>
          <w:p w:rsidR="00390A29" w:rsidRPr="00A74982" w:rsidRDefault="00C355E2" w:rsidP="00586CFE">
            <w:pPr>
              <w:rPr>
                <w:rFonts w:ascii="Arial" w:hAnsi="Arial" w:cs="Arial"/>
                <w:color w:val="404040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404040"/>
                <w:szCs w:val="28"/>
                <w:lang w:val="cs-CZ"/>
              </w:rPr>
              <w:t>V</w:t>
            </w:r>
            <w:r w:rsidR="00390A29" w:rsidRPr="00A74982">
              <w:rPr>
                <w:rFonts w:ascii="Arial" w:hAnsi="Arial" w:cs="Arial"/>
                <w:color w:val="404040"/>
                <w:szCs w:val="28"/>
                <w:lang w:val="cs-CZ"/>
              </w:rPr>
              <w:t>ystoupení čestného předsedy konference, prorektora pro strategie a rozvoj VŠCHT Praha</w:t>
            </w:r>
            <w:r w:rsidR="008B2419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 xml:space="preserve"> </w:t>
            </w:r>
            <w:r w:rsidR="00586CFE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br/>
            </w:r>
            <w:r w:rsidR="008B2419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prof</w:t>
            </w:r>
            <w:r w:rsidR="00390A29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. Ing. Milana Pospíšila, CSc.</w:t>
            </w:r>
          </w:p>
        </w:tc>
      </w:tr>
      <w:tr w:rsidR="00156892" w:rsidRPr="00A74982" w:rsidTr="00156892">
        <w:trPr>
          <w:trHeight w:val="20"/>
          <w:jc w:val="center"/>
        </w:trPr>
        <w:tc>
          <w:tcPr>
            <w:tcW w:w="2547" w:type="dxa"/>
            <w:vAlign w:val="center"/>
          </w:tcPr>
          <w:p w:rsidR="00156892" w:rsidRDefault="00156892" w:rsidP="004C028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9:1</w:t>
            </w:r>
            <w:r w:rsidR="00BE0DE6">
              <w:rPr>
                <w:rFonts w:ascii="Arial" w:hAnsi="Arial" w:cs="Arial"/>
                <w:szCs w:val="28"/>
              </w:rPr>
              <w:t>5-9:25</w:t>
            </w:r>
          </w:p>
        </w:tc>
        <w:tc>
          <w:tcPr>
            <w:tcW w:w="13041" w:type="dxa"/>
            <w:vAlign w:val="center"/>
          </w:tcPr>
          <w:p w:rsidR="00156892" w:rsidRPr="00156892" w:rsidRDefault="00156892" w:rsidP="00752690">
            <w:pPr>
              <w:rPr>
                <w:rFonts w:ascii="Arial" w:hAnsi="Arial" w:cs="Arial"/>
                <w:color w:val="404040"/>
                <w:szCs w:val="28"/>
                <w:lang w:val="cs-CZ"/>
              </w:rPr>
            </w:pPr>
            <w:r>
              <w:rPr>
                <w:rFonts w:ascii="Arial" w:eastAsia="Times New Roman" w:hAnsi="Arial" w:cs="Arial"/>
                <w:color w:val="404040"/>
                <w:szCs w:val="28"/>
                <w:lang w:val="cs-CZ" w:eastAsia="cs-CZ"/>
              </w:rPr>
              <w:t xml:space="preserve">Úvodní slovo starostky Kunovic </w:t>
            </w:r>
            <w:r w:rsidRPr="00CA2D20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Mgr. Ivany Majíčkové, MBA</w:t>
            </w:r>
          </w:p>
        </w:tc>
      </w:tr>
      <w:tr w:rsidR="00390A29" w:rsidRPr="00A74982" w:rsidTr="00156892">
        <w:trPr>
          <w:trHeight w:val="20"/>
          <w:jc w:val="center"/>
        </w:trPr>
        <w:tc>
          <w:tcPr>
            <w:tcW w:w="2547" w:type="dxa"/>
            <w:vAlign w:val="center"/>
          </w:tcPr>
          <w:p w:rsidR="00390A29" w:rsidRPr="00A74982" w:rsidRDefault="00156892" w:rsidP="004C028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9:2</w:t>
            </w:r>
            <w:r w:rsidR="00BE0DE6">
              <w:rPr>
                <w:rFonts w:ascii="Arial" w:hAnsi="Arial" w:cs="Arial"/>
                <w:szCs w:val="28"/>
              </w:rPr>
              <w:t>5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9:35</w:t>
            </w:r>
          </w:p>
        </w:tc>
        <w:tc>
          <w:tcPr>
            <w:tcW w:w="13041" w:type="dxa"/>
            <w:vAlign w:val="center"/>
          </w:tcPr>
          <w:p w:rsidR="00390A29" w:rsidRPr="00A74982" w:rsidRDefault="00C355E2" w:rsidP="00752690">
            <w:pPr>
              <w:rPr>
                <w:rFonts w:ascii="Arial" w:hAnsi="Arial" w:cs="Arial"/>
                <w:color w:val="404040"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color w:val="404040"/>
                <w:szCs w:val="28"/>
                <w:lang w:val="cs-CZ" w:eastAsia="cs-CZ"/>
              </w:rPr>
              <w:t>Ú</w:t>
            </w:r>
            <w:r w:rsidR="00390A29" w:rsidRPr="00A74982">
              <w:rPr>
                <w:rFonts w:ascii="Arial" w:eastAsia="Times New Roman" w:hAnsi="Arial" w:cs="Arial"/>
                <w:color w:val="404040"/>
                <w:szCs w:val="28"/>
                <w:lang w:val="cs-CZ" w:eastAsia="cs-CZ"/>
              </w:rPr>
              <w:t>vodní slovo ředitele odboru environmentálních rizik a ekologických škod MŽP</w:t>
            </w:r>
            <w:r w:rsidR="00390A29" w:rsidRPr="00A74982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 xml:space="preserve"> Ing. Karla Bláhy, CSc.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D01764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9:35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 w:rsidRPr="00A74982">
              <w:rPr>
                <w:rFonts w:ascii="Arial" w:hAnsi="Arial" w:cs="Arial"/>
                <w:szCs w:val="28"/>
              </w:rPr>
              <w:t>9:55</w:t>
            </w:r>
          </w:p>
        </w:tc>
        <w:tc>
          <w:tcPr>
            <w:tcW w:w="13041" w:type="dxa"/>
            <w:vAlign w:val="bottom"/>
          </w:tcPr>
          <w:p w:rsidR="0046735F" w:rsidRPr="00A74982" w:rsidRDefault="00D01764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</w:t>
            </w:r>
            <w:r w:rsidR="005F6B47"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Monika Zbořilová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4C028A" w:rsidRPr="00A74982">
              <w:rPr>
                <w:rFonts w:ascii="Arial" w:hAnsi="Arial" w:cs="Arial"/>
                <w:szCs w:val="28"/>
                <w:lang w:val="cs-CZ"/>
              </w:rPr>
              <w:t xml:space="preserve">MF </w:t>
            </w:r>
          </w:p>
          <w:p w:rsidR="005F6B47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Odstraňování starých ekologických zátěží vzniklých před privatizací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10:00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 w:rsidRPr="00A74982">
              <w:rPr>
                <w:rFonts w:ascii="Arial" w:hAnsi="Arial" w:cs="Arial"/>
                <w:szCs w:val="28"/>
              </w:rPr>
              <w:t>10:20</w:t>
            </w:r>
          </w:p>
        </w:tc>
        <w:tc>
          <w:tcPr>
            <w:tcW w:w="13041" w:type="dxa"/>
            <w:vAlign w:val="bottom"/>
          </w:tcPr>
          <w:p w:rsidR="0046735F" w:rsidRPr="00A74982" w:rsidRDefault="00D01764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Lukáš Čermák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 MŽP</w:t>
            </w:r>
          </w:p>
          <w:p w:rsidR="007A0025" w:rsidRDefault="005F6B47" w:rsidP="00752690">
            <w:pPr>
              <w:rPr>
                <w:rFonts w:ascii="Arial" w:hAnsi="Arial" w:cs="Arial"/>
                <w:color w:val="339966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Střednědobý výhled řešení ekologických zátěží v OPŽP s ohledem na dosavadní průběh výzev </w:t>
            </w:r>
          </w:p>
          <w:p w:rsidR="005F6B47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a výsledky projektů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10:25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 w:rsidRPr="00A74982">
              <w:rPr>
                <w:rFonts w:ascii="Arial" w:hAnsi="Arial" w:cs="Arial"/>
                <w:szCs w:val="28"/>
              </w:rPr>
              <w:t>10:45</w:t>
            </w:r>
          </w:p>
        </w:tc>
        <w:tc>
          <w:tcPr>
            <w:tcW w:w="13041" w:type="dxa"/>
            <w:vAlign w:val="bottom"/>
          </w:tcPr>
          <w:p w:rsidR="0046735F" w:rsidRPr="00A74982" w:rsidRDefault="00D01764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Šárka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Mikundová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5F6B47" w:rsidRPr="00A74982">
              <w:rPr>
                <w:rFonts w:ascii="Arial" w:hAnsi="Arial" w:cs="Arial"/>
                <w:szCs w:val="28"/>
                <w:lang w:val="cs-CZ"/>
              </w:rPr>
              <w:t>M</w:t>
            </w:r>
            <w:r w:rsidR="0046735F" w:rsidRPr="00A74982">
              <w:rPr>
                <w:rFonts w:ascii="Arial" w:hAnsi="Arial" w:cs="Arial"/>
                <w:szCs w:val="28"/>
                <w:lang w:val="cs-CZ"/>
              </w:rPr>
              <w:t>ŽP</w:t>
            </w:r>
          </w:p>
          <w:p w:rsidR="005F6B47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Ekologická újma dle zákona č.</w:t>
            </w:r>
            <w:r w:rsidR="002547F6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167/2008 Sb., o předcházení ekologické újmě a její nápravě</w:t>
            </w:r>
            <w:r w:rsidR="00AB7730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,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a její použitelnost v praxi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10:50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 w:rsidRPr="00A74982">
              <w:rPr>
                <w:rFonts w:ascii="Arial" w:hAnsi="Arial" w:cs="Arial"/>
                <w:szCs w:val="28"/>
              </w:rPr>
              <w:t>11:10</w:t>
            </w:r>
          </w:p>
        </w:tc>
        <w:tc>
          <w:tcPr>
            <w:tcW w:w="13041" w:type="dxa"/>
            <w:vAlign w:val="bottom"/>
          </w:tcPr>
          <w:p w:rsidR="00AB7730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Jiří Vaněk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 Mgr. Zdeně</w:t>
            </w:r>
            <w:r w:rsidR="002547F6">
              <w:rPr>
                <w:rFonts w:ascii="Arial" w:hAnsi="Arial" w:cs="Arial"/>
                <w:szCs w:val="28"/>
                <w:lang w:val="cs-CZ"/>
              </w:rPr>
              <w:t>k Vilhelm, Mgr. Michal Nožička,</w:t>
            </w:r>
          </w:p>
          <w:p w:rsidR="0046735F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szCs w:val="28"/>
                <w:lang w:val="cs-CZ"/>
              </w:rPr>
              <w:t xml:space="preserve">Mgr. Jiří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Kamas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Ph.D., Ing.</w:t>
            </w:r>
            <w:r w:rsidR="0046735F" w:rsidRPr="00A74982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Vlastimil Píštěk, EPS Biotechnology, s.r.o. </w:t>
            </w:r>
          </w:p>
          <w:p w:rsidR="005F6B47" w:rsidRPr="00A74982" w:rsidRDefault="005F6B47" w:rsidP="00752690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Numerický transportní model jak</w:t>
            </w:r>
            <w:r w:rsidR="0046735F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o efektivní nástroj managementu 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environmentálních rizik</w:t>
            </w:r>
          </w:p>
        </w:tc>
      </w:tr>
      <w:tr w:rsidR="008D056E" w:rsidRPr="00A74982" w:rsidTr="00156892">
        <w:trPr>
          <w:trHeight w:val="283"/>
          <w:jc w:val="center"/>
        </w:trPr>
        <w:tc>
          <w:tcPr>
            <w:tcW w:w="2547" w:type="dxa"/>
            <w:shd w:val="clear" w:color="auto" w:fill="CCCCCC" w:themeFill="accent4" w:themeFillTint="66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11:15</w:t>
            </w:r>
            <w:r w:rsidR="00E15C49" w:rsidRPr="00A74982">
              <w:rPr>
                <w:rFonts w:ascii="Arial" w:hAnsi="Arial" w:cs="Arial"/>
                <w:b/>
                <w:szCs w:val="28"/>
              </w:rPr>
              <w:t>-</w:t>
            </w:r>
            <w:r w:rsidRPr="00A74982">
              <w:rPr>
                <w:rFonts w:ascii="Arial" w:hAnsi="Arial" w:cs="Arial"/>
                <w:b/>
                <w:szCs w:val="28"/>
              </w:rPr>
              <w:t>11:35</w:t>
            </w:r>
          </w:p>
        </w:tc>
        <w:tc>
          <w:tcPr>
            <w:tcW w:w="13041" w:type="dxa"/>
            <w:shd w:val="clear" w:color="auto" w:fill="CCCCCC" w:themeFill="accent4" w:themeFillTint="66"/>
            <w:vAlign w:val="bottom"/>
          </w:tcPr>
          <w:p w:rsidR="008D056E" w:rsidRPr="00A74982" w:rsidRDefault="008D056E" w:rsidP="00752690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Přestávka na kávu</w:t>
            </w:r>
          </w:p>
        </w:tc>
      </w:tr>
      <w:tr w:rsidR="00FB080C" w:rsidRPr="00A74982" w:rsidTr="00CD4BE1">
        <w:trPr>
          <w:trHeight w:val="283"/>
          <w:jc w:val="center"/>
        </w:trPr>
        <w:tc>
          <w:tcPr>
            <w:tcW w:w="2547" w:type="dxa"/>
            <w:shd w:val="clear" w:color="auto" w:fill="FFFF00"/>
            <w:vAlign w:val="center"/>
          </w:tcPr>
          <w:p w:rsidR="00FB080C" w:rsidRPr="00A74982" w:rsidRDefault="00FB080C" w:rsidP="004C028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3041" w:type="dxa"/>
            <w:shd w:val="clear" w:color="auto" w:fill="FFFB21" w:themeFill="accent1" w:themeFillTint="99"/>
            <w:vAlign w:val="bottom"/>
          </w:tcPr>
          <w:p w:rsidR="00FB080C" w:rsidRPr="00FB080C" w:rsidRDefault="00FB080C" w:rsidP="00FB080C">
            <w:pPr>
              <w:jc w:val="center"/>
              <w:rPr>
                <w:rFonts w:ascii="Arial" w:hAnsi="Arial" w:cs="Arial"/>
                <w:b/>
                <w:color w:val="404040"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prof. Ing. Milan Pospíšil, CSc., doc. Ing. Josef Janků, CSc.,</w:t>
            </w:r>
          </w:p>
          <w:p w:rsidR="00FB080C" w:rsidRPr="00A74982" w:rsidRDefault="00FB080C" w:rsidP="00FB080C">
            <w:pPr>
              <w:jc w:val="center"/>
              <w:rPr>
                <w:rFonts w:ascii="Arial" w:hAnsi="Arial" w:cs="Arial"/>
                <w:b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Ing. Karel Bláha, CSc., RNDr. Vlasta Jánová, PhD.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11:35</w:t>
            </w:r>
            <w:r w:rsidR="00E15C49" w:rsidRPr="00A74982">
              <w:rPr>
                <w:rFonts w:ascii="Arial" w:hAnsi="Arial" w:cs="Arial"/>
                <w:szCs w:val="28"/>
              </w:rPr>
              <w:t>-</w:t>
            </w:r>
            <w:r w:rsidRPr="00A74982">
              <w:rPr>
                <w:rFonts w:ascii="Arial" w:hAnsi="Arial" w:cs="Arial"/>
                <w:szCs w:val="28"/>
              </w:rPr>
              <w:t>11:55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i/>
                <w:iCs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prof. RNDr. Ivan Holoubek, CSc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., </w:t>
            </w:r>
            <w:r w:rsidR="00FD55D9" w:rsidRPr="00A74982">
              <w:rPr>
                <w:rFonts w:ascii="Arial" w:hAnsi="Arial" w:cs="Arial"/>
                <w:szCs w:val="28"/>
                <w:lang w:val="cs-CZ"/>
              </w:rPr>
              <w:t>RECETOX, Ing. Vít Matějů, ABITEC, s.r.o.</w:t>
            </w:r>
          </w:p>
          <w:p w:rsidR="005F6B47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Nebezpečné chemické látky v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 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prostředí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. Chybějící koncepce řešení problémů nebezpečných chemických látek a jejich směsí, materiálů a odpadů uvolňovaných do přírodního prostřed</w:t>
            </w:r>
            <w:r w:rsidR="00D817B6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í a starých ekologických zátěží, 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resp. kontaminovaných míst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12:00-12:20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Vít Matějů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Ing. Robin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Kyclt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ABITEC, s.r.o. </w:t>
            </w:r>
          </w:p>
          <w:p w:rsidR="005F6B47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Reduktivní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dehalogenace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polutantů 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elementárním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železem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– co to je</w:t>
            </w:r>
            <w:r w:rsidR="00D817B6">
              <w:rPr>
                <w:rFonts w:ascii="Arial" w:hAnsi="Arial" w:cs="Arial"/>
                <w:color w:val="339966"/>
                <w:szCs w:val="28"/>
                <w:lang w:val="cs-CZ"/>
              </w:rPr>
              <w:t>,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či není?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12:25-12:45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CD4BE1">
              <w:rPr>
                <w:rFonts w:ascii="Arial" w:hAnsi="Arial" w:cs="Arial"/>
                <w:b/>
                <w:szCs w:val="28"/>
                <w:lang w:val="cs-CZ"/>
              </w:rPr>
              <w:t>Mgr. Vendula Ambrožová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</w:t>
            </w:r>
            <w:r w:rsidR="00CD4BE1"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 </w:t>
            </w:r>
            <w:r w:rsidR="00CD4BE1" w:rsidRPr="00CD4BE1">
              <w:rPr>
                <w:rFonts w:ascii="Arial" w:hAnsi="Arial" w:cs="Arial"/>
                <w:szCs w:val="28"/>
                <w:lang w:val="cs-CZ"/>
              </w:rPr>
              <w:t>RNDr. Jaroslav Hrabal</w:t>
            </w:r>
            <w:r w:rsidR="00CD4BE1">
              <w:rPr>
                <w:rFonts w:ascii="Arial" w:hAnsi="Arial" w:cs="Arial"/>
                <w:szCs w:val="28"/>
                <w:lang w:val="cs-CZ"/>
              </w:rPr>
              <w:t>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MEGA, a.s.</w:t>
            </w:r>
          </w:p>
          <w:p w:rsidR="005F6B47" w:rsidRPr="00A74982" w:rsidRDefault="0035195F" w:rsidP="0035195F">
            <w:pPr>
              <w:rPr>
                <w:rFonts w:ascii="Arial" w:hAnsi="Arial" w:cs="Arial"/>
                <w:spacing w:val="-6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Přirozená gravitační separace kontaminantů ve zvodni a vliv způsobu vzorkování na interpretaci výsledků</w:t>
            </w:r>
          </w:p>
        </w:tc>
      </w:tr>
      <w:tr w:rsidR="008D056E" w:rsidRPr="00A74982" w:rsidTr="00156892">
        <w:trPr>
          <w:trHeight w:val="283"/>
          <w:jc w:val="center"/>
        </w:trPr>
        <w:tc>
          <w:tcPr>
            <w:tcW w:w="2547" w:type="dxa"/>
            <w:shd w:val="clear" w:color="auto" w:fill="C5C5C5" w:themeFill="text2" w:themeFillTint="40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12:50-13:45</w:t>
            </w:r>
          </w:p>
        </w:tc>
        <w:tc>
          <w:tcPr>
            <w:tcW w:w="13041" w:type="dxa"/>
            <w:shd w:val="clear" w:color="auto" w:fill="C5C5C5" w:themeFill="text2" w:themeFillTint="40"/>
            <w:vAlign w:val="bottom"/>
          </w:tcPr>
          <w:p w:rsidR="008D056E" w:rsidRPr="00A74982" w:rsidRDefault="008D056E" w:rsidP="00752690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Oběd </w:t>
            </w:r>
          </w:p>
        </w:tc>
      </w:tr>
      <w:tr w:rsidR="00FB080C" w:rsidRPr="00A74982" w:rsidTr="00FB080C">
        <w:trPr>
          <w:trHeight w:val="283"/>
          <w:jc w:val="center"/>
        </w:trPr>
        <w:tc>
          <w:tcPr>
            <w:tcW w:w="2547" w:type="dxa"/>
            <w:shd w:val="clear" w:color="auto" w:fill="FFFB21" w:themeFill="accent1" w:themeFillTint="99"/>
            <w:vAlign w:val="center"/>
          </w:tcPr>
          <w:p w:rsidR="00FB080C" w:rsidRPr="00FB080C" w:rsidRDefault="00FB080C" w:rsidP="00FB080C">
            <w:pPr>
              <w:jc w:val="center"/>
              <w:rPr>
                <w:rFonts w:ascii="Arial" w:hAnsi="Arial" w:cs="Arial"/>
                <w:b/>
                <w:color w:val="404040"/>
                <w:szCs w:val="28"/>
                <w:lang w:val="cs-CZ"/>
              </w:rPr>
            </w:pPr>
          </w:p>
        </w:tc>
        <w:tc>
          <w:tcPr>
            <w:tcW w:w="13041" w:type="dxa"/>
            <w:shd w:val="clear" w:color="auto" w:fill="FFFB21" w:themeFill="accent1" w:themeFillTint="99"/>
            <w:vAlign w:val="bottom"/>
          </w:tcPr>
          <w:p w:rsidR="00FB080C" w:rsidRPr="00FB080C" w:rsidRDefault="00FB080C" w:rsidP="00FB080C">
            <w:pPr>
              <w:jc w:val="center"/>
              <w:rPr>
                <w:rFonts w:ascii="Arial" w:hAnsi="Arial" w:cs="Arial"/>
                <w:b/>
                <w:color w:val="404040"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RNDr. Ľubomír Jurkovič, PhD., Mgr. Marian Petrák, PhD.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13:45-14:05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Petr Vohnout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Palivový kombinát Ústí, státní podnik </w:t>
            </w:r>
          </w:p>
          <w:p w:rsidR="005F6B47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Odstraňování rizik ohrožujících kvalitu podzemní vody v CHOPAV Kvartér řeky Moravy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14:10-14:30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Karel Waska, Ph.D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., Ing. Petr Beneš, Ph.D., Mgr. Jiří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Kamas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Ph.D.,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szCs w:val="28"/>
                <w:lang w:val="cs-CZ"/>
              </w:rPr>
              <w:t xml:space="preserve">Ing. Miroslav Minařík, Ing. Vít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Paulíček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Ing. Karel Horák, Ing. Ondřej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Šnajdar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szCs w:val="28"/>
                <w:lang w:val="cs-CZ"/>
              </w:rPr>
              <w:t xml:space="preserve">EPS Biotechnology, s.r.o. </w:t>
            </w:r>
          </w:p>
          <w:p w:rsidR="005F6B47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Aktivace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peroxodisíranu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pomocí stejnosměrného proudu</w:t>
            </w:r>
            <w:r w:rsidR="0028295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v podmínkách explozivního prostředí</w:t>
            </w:r>
            <w:r w:rsidR="00D817B6">
              <w:rPr>
                <w:rFonts w:ascii="Arial" w:hAnsi="Arial" w:cs="Arial"/>
                <w:color w:val="339966"/>
                <w:szCs w:val="28"/>
                <w:lang w:val="cs-CZ"/>
              </w:rPr>
              <w:t>: e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nvironmentální implikace</w:t>
            </w:r>
          </w:p>
        </w:tc>
      </w:tr>
      <w:tr w:rsidR="005F6B47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5F6B47" w:rsidRPr="00A74982" w:rsidRDefault="005F6B47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14:35-14:55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Jaroslav Bárta, CSc.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a kol., G IMPULS Praha, spol. s r.o. </w:t>
            </w:r>
          </w:p>
          <w:p w:rsidR="005F6B47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Využití přirozených a vyzvaných elektrických polí při detekci ekologických zátěží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15:00-15:20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Jiří Slouka, Ph.D.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Terénní měření jako součást monitoringu </w:t>
            </w:r>
            <w:r w:rsidRPr="00A74982">
              <w:rPr>
                <w:rFonts w:ascii="Arial" w:hAnsi="Arial" w:cs="Arial"/>
                <w:i/>
                <w:color w:val="339966"/>
                <w:szCs w:val="28"/>
                <w:lang w:val="cs-CZ"/>
              </w:rPr>
              <w:t xml:space="preserve">in </w:t>
            </w:r>
            <w:proofErr w:type="spellStart"/>
            <w:r w:rsidRPr="00A74982">
              <w:rPr>
                <w:rFonts w:ascii="Arial" w:hAnsi="Arial" w:cs="Arial"/>
                <w:i/>
                <w:color w:val="339966"/>
                <w:szCs w:val="28"/>
                <w:lang w:val="cs-CZ"/>
              </w:rPr>
              <w:t>situ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technologií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shd w:val="clear" w:color="auto" w:fill="CCCCCC" w:themeFill="accent4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15:25-15:45</w:t>
            </w:r>
          </w:p>
        </w:tc>
        <w:tc>
          <w:tcPr>
            <w:tcW w:w="13041" w:type="dxa"/>
            <w:shd w:val="clear" w:color="auto" w:fill="CCCCCC" w:themeFill="accent4" w:themeFillTint="66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Přestávka na kávu</w:t>
            </w:r>
          </w:p>
        </w:tc>
      </w:tr>
      <w:tr w:rsidR="00FB080C" w:rsidRPr="00A74982" w:rsidTr="00CD4BE1">
        <w:trPr>
          <w:trHeight w:val="283"/>
          <w:jc w:val="center"/>
        </w:trPr>
        <w:tc>
          <w:tcPr>
            <w:tcW w:w="2547" w:type="dxa"/>
            <w:shd w:val="clear" w:color="auto" w:fill="FFFF00"/>
            <w:vAlign w:val="center"/>
          </w:tcPr>
          <w:p w:rsidR="00FB080C" w:rsidRPr="00A74982" w:rsidRDefault="00FB080C" w:rsidP="0035195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3041" w:type="dxa"/>
            <w:shd w:val="clear" w:color="auto" w:fill="FFFB21" w:themeFill="accent1" w:themeFillTint="99"/>
            <w:vAlign w:val="bottom"/>
          </w:tcPr>
          <w:p w:rsidR="00FB080C" w:rsidRPr="00A74982" w:rsidRDefault="00FB080C" w:rsidP="00FB080C">
            <w:pPr>
              <w:jc w:val="center"/>
              <w:rPr>
                <w:rFonts w:ascii="Arial" w:hAnsi="Arial" w:cs="Arial"/>
                <w:b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Ing. Dagmar Bartošová, Mgr. Martina Vítková, Ph.D.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15:45-16:05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Jan Němeček, Ph.D.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ENACON s.r.o. 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Metoda </w:t>
            </w:r>
            <w:r w:rsidRPr="00A74982">
              <w:rPr>
                <w:rFonts w:ascii="Arial" w:hAnsi="Arial" w:cs="Arial"/>
                <w:i/>
                <w:color w:val="339966"/>
                <w:szCs w:val="28"/>
                <w:lang w:val="cs-CZ"/>
              </w:rPr>
              <w:t xml:space="preserve">in </w:t>
            </w:r>
            <w:proofErr w:type="spellStart"/>
            <w:r w:rsidRPr="00A74982">
              <w:rPr>
                <w:rFonts w:ascii="Arial" w:hAnsi="Arial" w:cs="Arial"/>
                <w:i/>
                <w:color w:val="339966"/>
                <w:szCs w:val="28"/>
                <w:lang w:val="cs-CZ"/>
              </w:rPr>
              <w:t>situ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biogeochemické transformace chlorovaných uhlovodíků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16:10-16:30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Radek Škarohlíd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Mgr. Ing. Marek Martinec, VŠCHT Praha 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Tepelné stopovací testy</w:t>
            </w:r>
            <w:r w:rsidR="00307C2E">
              <w:rPr>
                <w:rFonts w:ascii="Arial" w:hAnsi="Arial" w:cs="Arial"/>
                <w:color w:val="339966"/>
                <w:szCs w:val="28"/>
                <w:lang w:val="cs-CZ"/>
              </w:rPr>
              <w:t>: p</w:t>
            </w:r>
            <w:r w:rsidR="000D211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ilotní experimenty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16:35-16:55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Taťána Halešová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ALS Czech Republic, s.r.o. </w:t>
            </w:r>
          </w:p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Pokrok v projektu LIFE2Water - provozní zkušenosti s technologiemi pro dočištění komunálních odpadních vod</w:t>
            </w:r>
          </w:p>
        </w:tc>
      </w:tr>
      <w:tr w:rsidR="0035195F" w:rsidRPr="00A74982" w:rsidTr="00156892">
        <w:trPr>
          <w:trHeight w:val="283"/>
          <w:jc w:val="center"/>
        </w:trPr>
        <w:tc>
          <w:tcPr>
            <w:tcW w:w="2547" w:type="dxa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17:00-17:20</w:t>
            </w:r>
          </w:p>
        </w:tc>
        <w:tc>
          <w:tcPr>
            <w:tcW w:w="13041" w:type="dxa"/>
            <w:vAlign w:val="bottom"/>
          </w:tcPr>
          <w:p w:rsidR="0035195F" w:rsidRPr="00A74982" w:rsidRDefault="0035195F" w:rsidP="0035195F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Daniel Svoboda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AGSS, s.r.o. </w:t>
            </w:r>
          </w:p>
          <w:p w:rsidR="0035195F" w:rsidRPr="00A74982" w:rsidRDefault="002141A7" w:rsidP="002141A7">
            <w:pPr>
              <w:rPr>
                <w:rFonts w:ascii="Arial" w:hAnsi="Arial" w:cs="Arial"/>
                <w:szCs w:val="28"/>
                <w:lang w:val="cs-CZ"/>
              </w:rPr>
            </w:pPr>
            <w:r>
              <w:rPr>
                <w:rFonts w:ascii="Arial" w:hAnsi="Arial" w:cs="Arial"/>
                <w:color w:val="339966"/>
                <w:szCs w:val="28"/>
                <w:lang w:val="cs-CZ"/>
              </w:rPr>
              <w:t xml:space="preserve">Potřebuje </w:t>
            </w:r>
            <w:r w:rsidR="0035195F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odstraňování starých ekologických zátěží odborníky?</w:t>
            </w:r>
          </w:p>
        </w:tc>
      </w:tr>
    </w:tbl>
    <w:p w:rsidR="001F3B6E" w:rsidRDefault="001F3B6E"/>
    <w:p w:rsidR="001F3B6E" w:rsidRDefault="001F3B6E"/>
    <w:p w:rsidR="001404CF" w:rsidRDefault="001404CF"/>
    <w:p w:rsidR="001F3B6E" w:rsidRDefault="001F3B6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841"/>
      </w:tblGrid>
      <w:tr w:rsidR="0035195F" w:rsidRPr="00A74982" w:rsidTr="00A74982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lastRenderedPageBreak/>
              <w:t>17:25-</w:t>
            </w:r>
            <w:r w:rsidR="0034477A" w:rsidRPr="00A74982">
              <w:rPr>
                <w:rFonts w:ascii="Arial" w:hAnsi="Arial" w:cs="Arial"/>
                <w:b/>
                <w:szCs w:val="28"/>
              </w:rPr>
              <w:t>18:5</w:t>
            </w:r>
            <w:r w:rsidRPr="00A74982">
              <w:rPr>
                <w:rFonts w:ascii="Arial" w:hAnsi="Arial" w:cs="Arial"/>
                <w:b/>
                <w:szCs w:val="28"/>
              </w:rPr>
              <w:t>0</w:t>
            </w:r>
          </w:p>
        </w:tc>
        <w:tc>
          <w:tcPr>
            <w:tcW w:w="128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KOMENTOVANÁ POSTEROVÁ SEKCE</w:t>
            </w:r>
          </w:p>
        </w:tc>
      </w:tr>
      <w:tr w:rsidR="00FB080C" w:rsidRPr="00A74982" w:rsidTr="00FB080C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21" w:themeFill="accent1" w:themeFillTint="99"/>
            <w:vAlign w:val="center"/>
          </w:tcPr>
          <w:p w:rsidR="00FB080C" w:rsidRPr="00A74982" w:rsidRDefault="00FB080C" w:rsidP="00FB080C">
            <w:pPr>
              <w:spacing w:before="20"/>
              <w:jc w:val="center"/>
              <w:rPr>
                <w:rFonts w:ascii="Arial" w:hAnsi="Arial" w:cs="Arial"/>
                <w:b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Ing. Petr Beneš, Ph.D., RNDr. Jiřina Macháčková, Ph.D.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Martina Vítková, Ph.D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., Česká zemědělská univerzita v Praze 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Magneticky modifikovaný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biochar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a perspektivy pro dekontaminaci kovů/metaloidů z prostředí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Martina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Siglová</w:t>
            </w:r>
            <w:proofErr w:type="spellEnd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, Ph.D.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RNDr. Jiřina Macháčková, Ph.D., Ing. Jitka Dostálková, Ing. Juraj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Grígel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307C2E">
              <w:rPr>
                <w:rFonts w:ascii="Arial" w:hAnsi="Arial" w:cs="Arial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Ing. Miroslav Minařík, EPS Biotechnology, s.r.o. </w:t>
            </w:r>
          </w:p>
          <w:p w:rsidR="00F97567" w:rsidRPr="00A74982" w:rsidRDefault="00307C2E" w:rsidP="0035195F">
            <w:pPr>
              <w:spacing w:before="20"/>
              <w:rPr>
                <w:rFonts w:ascii="Arial" w:hAnsi="Arial" w:cs="Arial"/>
                <w:color w:val="339966"/>
                <w:szCs w:val="28"/>
                <w:lang w:val="cs-CZ"/>
              </w:rPr>
            </w:pPr>
            <w:r>
              <w:rPr>
                <w:rFonts w:ascii="Arial" w:hAnsi="Arial" w:cs="Arial"/>
                <w:color w:val="339966"/>
                <w:szCs w:val="28"/>
                <w:lang w:val="cs-CZ"/>
              </w:rPr>
              <w:t xml:space="preserve">Organické </w:t>
            </w:r>
            <w:proofErr w:type="spellStart"/>
            <w:r>
              <w:rPr>
                <w:rFonts w:ascii="Arial" w:hAnsi="Arial" w:cs="Arial"/>
                <w:color w:val="339966"/>
                <w:szCs w:val="28"/>
                <w:lang w:val="cs-CZ"/>
              </w:rPr>
              <w:t>mikropolutanty</w:t>
            </w:r>
            <w:proofErr w:type="spellEnd"/>
            <w:r>
              <w:rPr>
                <w:rFonts w:ascii="Arial" w:hAnsi="Arial" w:cs="Arial"/>
                <w:color w:val="339966"/>
                <w:szCs w:val="28"/>
                <w:lang w:val="cs-CZ"/>
              </w:rPr>
              <w:t>: p</w:t>
            </w:r>
            <w:r w:rsidR="00F9756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osouzení optimálních </w:t>
            </w:r>
            <w:proofErr w:type="spellStart"/>
            <w:r w:rsidR="00F9756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remediačních</w:t>
            </w:r>
            <w:proofErr w:type="spellEnd"/>
            <w:r w:rsidR="00F9756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strategií v koloběhu vod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Petra Kubínová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 VŠCHT Praha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Efekt mikrovlnného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ventingu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na mikrobiální aktivitu v zemině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arch. Elena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Bradiaková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34477A" w:rsidRPr="00A74982">
              <w:rPr>
                <w:rFonts w:ascii="Arial" w:hAnsi="Arial" w:cs="Arial"/>
                <w:szCs w:val="28"/>
                <w:lang w:val="cs-CZ"/>
              </w:rPr>
              <w:t xml:space="preserve">Slovenská </w:t>
            </w:r>
            <w:proofErr w:type="spellStart"/>
            <w:r w:rsidR="0034477A" w:rsidRPr="00A74982">
              <w:rPr>
                <w:rFonts w:ascii="Arial" w:hAnsi="Arial" w:cs="Arial"/>
                <w:szCs w:val="28"/>
                <w:lang w:val="cs-CZ"/>
              </w:rPr>
              <w:t>agentúra</w:t>
            </w:r>
            <w:proofErr w:type="spellEnd"/>
            <w:r w:rsidR="0034477A" w:rsidRPr="00A74982">
              <w:rPr>
                <w:rFonts w:ascii="Arial" w:hAnsi="Arial" w:cs="Arial"/>
                <w:szCs w:val="28"/>
                <w:lang w:val="cs-CZ"/>
              </w:rPr>
              <w:t xml:space="preserve"> životného </w:t>
            </w:r>
            <w:proofErr w:type="spellStart"/>
            <w:r w:rsidR="0034477A" w:rsidRPr="00A74982">
              <w:rPr>
                <w:rFonts w:ascii="Arial" w:hAnsi="Arial" w:cs="Arial"/>
                <w:szCs w:val="28"/>
                <w:lang w:val="cs-CZ"/>
              </w:rPr>
              <w:t>prostredia</w:t>
            </w:r>
            <w:proofErr w:type="spellEnd"/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Medzinárodná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spolupráca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SAŽP v oblasti kontaminovaných území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Katarína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Paluchová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34477A" w:rsidRPr="00A74982">
              <w:rPr>
                <w:rFonts w:ascii="Arial" w:hAnsi="Arial" w:cs="Arial"/>
                <w:szCs w:val="28"/>
                <w:lang w:val="cs-CZ"/>
              </w:rPr>
              <w:t xml:space="preserve">Slovenská </w:t>
            </w:r>
            <w:proofErr w:type="spellStart"/>
            <w:r w:rsidR="0034477A" w:rsidRPr="00A74982">
              <w:rPr>
                <w:rFonts w:ascii="Arial" w:hAnsi="Arial" w:cs="Arial"/>
                <w:szCs w:val="28"/>
                <w:lang w:val="cs-CZ"/>
              </w:rPr>
              <w:t>agentúra</w:t>
            </w:r>
            <w:proofErr w:type="spellEnd"/>
            <w:r w:rsidR="0034477A" w:rsidRPr="00A74982">
              <w:rPr>
                <w:rFonts w:ascii="Arial" w:hAnsi="Arial" w:cs="Arial"/>
                <w:szCs w:val="28"/>
                <w:lang w:val="cs-CZ"/>
              </w:rPr>
              <w:t xml:space="preserve"> životného </w:t>
            </w:r>
            <w:proofErr w:type="spellStart"/>
            <w:r w:rsidR="0034477A" w:rsidRPr="00A74982">
              <w:rPr>
                <w:rFonts w:ascii="Arial" w:hAnsi="Arial" w:cs="Arial"/>
                <w:szCs w:val="28"/>
                <w:lang w:val="cs-CZ"/>
              </w:rPr>
              <w:t>prostredia</w:t>
            </w:r>
            <w:proofErr w:type="spellEnd"/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pacing w:val="-6"/>
                <w:szCs w:val="28"/>
                <w:lang w:val="cs-CZ"/>
              </w:rPr>
            </w:pP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Štátný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program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sanácie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environmentálnych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záťaží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2016-2021 a prvé roky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pri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jeho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plnení</w:t>
            </w:r>
            <w:proofErr w:type="spellEnd"/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D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Hana Horváthová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Fakulta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chemickej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 a</w:t>
            </w:r>
            <w:r w:rsidR="00307C2E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proofErr w:type="spellStart"/>
            <w:r w:rsidR="00307C2E">
              <w:rPr>
                <w:rFonts w:ascii="Arial" w:hAnsi="Arial" w:cs="Arial"/>
                <w:szCs w:val="28"/>
                <w:lang w:val="cs-CZ"/>
              </w:rPr>
              <w:t>potravinárskej</w:t>
            </w:r>
            <w:proofErr w:type="spellEnd"/>
            <w:r w:rsidR="00307C2E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proofErr w:type="spellStart"/>
            <w:r w:rsidR="00307C2E">
              <w:rPr>
                <w:rFonts w:ascii="Arial" w:hAnsi="Arial" w:cs="Arial"/>
                <w:szCs w:val="28"/>
                <w:lang w:val="cs-CZ"/>
              </w:rPr>
              <w:t>technológie</w:t>
            </w:r>
            <w:proofErr w:type="spellEnd"/>
            <w:r w:rsidR="00307C2E">
              <w:rPr>
                <w:rFonts w:ascii="Arial" w:hAnsi="Arial" w:cs="Arial"/>
                <w:szCs w:val="28"/>
                <w:lang w:val="cs-CZ"/>
              </w:rPr>
              <w:t xml:space="preserve"> STU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Bioremediácia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riečnych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sedimentov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kontaminovaných polychlorovanými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bifenylmi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(PCB) použitím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bakteriálnych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proofErr w:type="spellStart"/>
            <w:r w:rsidR="000D211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konzorcií</w:t>
            </w:r>
            <w:proofErr w:type="spellEnd"/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doc. Mgr. Hana Vojtková, Ph.D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., Ing. Veronika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Molinková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Ing. Aneta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Babičová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Ing. Marek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Dlabaja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r w:rsidR="00307C2E">
              <w:rPr>
                <w:rFonts w:ascii="Arial" w:hAnsi="Arial" w:cs="Arial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Ing. Markéta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Vašinková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VŠB – TU Ostrava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Význam bakterií PGPR-</w:t>
            </w:r>
            <w:r w:rsidR="00C8441A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konsorcia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pro účinnost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fytoremediací</w:t>
            </w:r>
            <w:proofErr w:type="spellEnd"/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sk-SK"/>
              </w:rPr>
            </w:pPr>
            <w:r w:rsidRPr="00A74982">
              <w:rPr>
                <w:rFonts w:ascii="Arial" w:hAnsi="Arial" w:cs="Arial"/>
                <w:b/>
                <w:szCs w:val="28"/>
                <w:lang w:val="sk-SK"/>
              </w:rPr>
              <w:t xml:space="preserve">Mgr.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sk-SK"/>
              </w:rPr>
              <w:t>Tatsiana</w:t>
            </w:r>
            <w:proofErr w:type="spellEnd"/>
            <w:r w:rsidRPr="00A74982">
              <w:rPr>
                <w:rFonts w:ascii="Arial" w:hAnsi="Arial" w:cs="Arial"/>
                <w:b/>
                <w:szCs w:val="28"/>
                <w:lang w:val="sk-SK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sk-SK"/>
              </w:rPr>
              <w:t>Kuliková</w:t>
            </w:r>
            <w:proofErr w:type="spellEnd"/>
            <w:r w:rsidRPr="00A74982">
              <w:rPr>
                <w:rFonts w:ascii="Arial" w:hAnsi="Arial" w:cs="Arial"/>
                <w:szCs w:val="28"/>
                <w:lang w:val="sk-SK"/>
              </w:rPr>
              <w:t xml:space="preserve">, prof. RNDr. </w:t>
            </w:r>
            <w:proofErr w:type="spellStart"/>
            <w:r w:rsidRPr="00A74982">
              <w:rPr>
                <w:rFonts w:ascii="Arial" w:hAnsi="Arial" w:cs="Arial"/>
                <w:szCs w:val="28"/>
                <w:lang w:val="sk-SK"/>
              </w:rPr>
              <w:t>Edgar</w:t>
            </w:r>
            <w:proofErr w:type="spellEnd"/>
            <w:r w:rsidRPr="00A74982">
              <w:rPr>
                <w:rFonts w:ascii="Arial" w:hAnsi="Arial" w:cs="Arial"/>
                <w:szCs w:val="28"/>
                <w:lang w:val="sk-SK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szCs w:val="28"/>
                <w:lang w:val="sk-SK"/>
              </w:rPr>
              <w:t>Hiller</w:t>
            </w:r>
            <w:proofErr w:type="spellEnd"/>
            <w:r w:rsidRPr="00A74982">
              <w:rPr>
                <w:rFonts w:ascii="Arial" w:hAnsi="Arial" w:cs="Arial"/>
                <w:szCs w:val="28"/>
                <w:lang w:val="sk-SK"/>
              </w:rPr>
              <w:t>, PhD, UK v Bratislave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sk-SK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sk-SK"/>
              </w:rPr>
              <w:t>Distribúcia olova v mestských pôdach: prípadová štúdia z Bratislavy</w:t>
            </w:r>
          </w:p>
        </w:tc>
      </w:tr>
      <w:tr w:rsidR="00F97567" w:rsidRPr="00307C2E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Lenka Lacinová, Ph.D.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RNDr. Jiřina Macháčková, Ph.D., Mgr. Jana Steinová, TU v Liberci, </w:t>
            </w:r>
            <w:r w:rsidR="00307C2E">
              <w:rPr>
                <w:rFonts w:ascii="Arial" w:hAnsi="Arial" w:cs="Arial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szCs w:val="28"/>
                <w:lang w:val="cs-CZ"/>
              </w:rPr>
              <w:t>RNDr. Jan Němeček, Ph.D, ENACON s.r.o.,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pacing w:val="-4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4"/>
                <w:szCs w:val="28"/>
                <w:lang w:val="cs-CZ"/>
              </w:rPr>
              <w:t>Laboratorní testování metody biogeochemické transformac</w:t>
            </w:r>
            <w:r w:rsidR="00102009" w:rsidRPr="00A74982">
              <w:rPr>
                <w:rFonts w:ascii="Arial" w:hAnsi="Arial" w:cs="Arial"/>
                <w:color w:val="339966"/>
                <w:spacing w:val="-4"/>
                <w:szCs w:val="28"/>
                <w:lang w:val="cs-CZ"/>
              </w:rPr>
              <w:t>e hexachlorocyklohexanů a chlor</w:t>
            </w:r>
            <w:r w:rsidRPr="00A74982">
              <w:rPr>
                <w:rFonts w:ascii="Arial" w:hAnsi="Arial" w:cs="Arial"/>
                <w:color w:val="339966"/>
                <w:spacing w:val="-4"/>
                <w:szCs w:val="28"/>
                <w:lang w:val="cs-CZ"/>
              </w:rPr>
              <w:t>benzenů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Klára Vondráková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 VŠCHT Praha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Měření </w:t>
            </w:r>
            <w:r w:rsidR="00102009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povrchových úniků 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methanu na laboratorním simulátoru skládky</w:t>
            </w:r>
          </w:p>
        </w:tc>
      </w:tr>
      <w:tr w:rsidR="00F97567" w:rsidRPr="00307C2E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Kristýna Šimoníková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GEOtest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a.s.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Laboratorní porovnání a výběr vhodných činidel podporujících přirozenou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atenuaci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za účelem návrhu pilotní aplikace </w:t>
            </w:r>
            <w:r w:rsidR="00307C2E">
              <w:rPr>
                <w:rFonts w:ascii="Arial" w:hAnsi="Arial" w:cs="Arial"/>
                <w:color w:val="339966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na lokalitě kontaminované chlorovanými etheny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RNDr. René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Putiška</w:t>
            </w:r>
            <w:proofErr w:type="spellEnd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, PhD.,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Mgr. David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Kušnirák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PhD., AEG, s.r.o.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Geofyzikál</w:t>
            </w:r>
            <w:r w:rsidR="00102009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ny</w:t>
            </w:r>
            <w:proofErr w:type="spellEnd"/>
            <w:r w:rsidR="00102009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obraz starej </w:t>
            </w:r>
            <w:proofErr w:type="spellStart"/>
            <w:r w:rsidR="00102009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environmentálne</w:t>
            </w:r>
            <w:r w:rsidR="002141A7">
              <w:rPr>
                <w:rFonts w:ascii="Arial" w:hAnsi="Arial" w:cs="Arial"/>
                <w:color w:val="339966"/>
                <w:szCs w:val="28"/>
                <w:lang w:val="cs-CZ"/>
              </w:rPr>
              <w:t>j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záťaže</w:t>
            </w:r>
            <w:proofErr w:type="spellEnd"/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Václav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Durďák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VŠCHT Praha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Intenzifikace sanačních zásahů aplikací mikrovlnného záření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Petra Skácelová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>, Ing. Jana Oborná, Bc.</w:t>
            </w:r>
            <w:r w:rsidR="00102009" w:rsidRPr="00A74982">
              <w:rPr>
                <w:rFonts w:ascii="Arial" w:hAnsi="Arial" w:cs="Arial"/>
                <w:szCs w:val="28"/>
                <w:lang w:val="cs-CZ"/>
              </w:rPr>
              <w:t xml:space="preserve"> Ivo Medřík, Mgr. Josef Kašlík,</w:t>
            </w:r>
            <w:r w:rsidR="00303979" w:rsidRPr="00A74982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>Mgr. Jan Filip, Ph.D., RCPTM, Univerzita Palacké</w:t>
            </w:r>
            <w:r w:rsidR="00307C2E">
              <w:rPr>
                <w:rFonts w:ascii="Arial" w:hAnsi="Arial" w:cs="Arial"/>
                <w:spacing w:val="-6"/>
                <w:szCs w:val="28"/>
                <w:lang w:val="cs-CZ"/>
              </w:rPr>
              <w:t>ho, Ing. Ondřej Lhotský, DEKONTA</w:t>
            </w:r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 xml:space="preserve"> a.s.</w:t>
            </w:r>
            <w:r w:rsidR="00307C2E">
              <w:rPr>
                <w:rFonts w:ascii="Arial" w:hAnsi="Arial" w:cs="Arial"/>
                <w:spacing w:val="-6"/>
                <w:szCs w:val="28"/>
                <w:lang w:val="cs-CZ"/>
              </w:rPr>
              <w:t>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Vojtěch Stejskal, AQUATEST, a.s.</w:t>
            </w:r>
          </w:p>
          <w:p w:rsidR="00F97567" w:rsidRPr="00A74982" w:rsidRDefault="00F97567" w:rsidP="0035195F">
            <w:pPr>
              <w:spacing w:before="20"/>
              <w:rPr>
                <w:rFonts w:ascii="Arial" w:hAnsi="Arial" w:cs="Arial"/>
                <w:spacing w:val="-6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Pilotní aplikace nanočástic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nulamocného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železa za účelem odstranění chlorovanýc</w:t>
            </w:r>
            <w:r w:rsidR="00307C2E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h uhlovodíků z podzemních vod: </w:t>
            </w:r>
            <w:r w:rsidR="00307C2E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br/>
              <w:t>k</w:t>
            </w: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omplexní posouzení vlivu na životní prostředí</w:t>
            </w:r>
          </w:p>
        </w:tc>
      </w:tr>
      <w:tr w:rsidR="00F97567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7" w:rsidRPr="00A74982" w:rsidRDefault="00F97567" w:rsidP="0035195F">
            <w:pPr>
              <w:spacing w:before="20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Martin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Bystrianský</w:t>
            </w:r>
            <w:proofErr w:type="spellEnd"/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VŠCHT Praha</w:t>
            </w: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 </w:t>
            </w:r>
          </w:p>
          <w:p w:rsidR="00F97567" w:rsidRPr="00A74982" w:rsidRDefault="00F97567" w:rsidP="00F97567">
            <w:pPr>
              <w:spacing w:line="240" w:lineRule="auto"/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Krystalizace síranu vápenatého při zahušťování jeho přesyceného roztoku</w:t>
            </w:r>
          </w:p>
        </w:tc>
      </w:tr>
      <w:tr w:rsidR="006B5F10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0" w:rsidRPr="00A74982" w:rsidRDefault="006B5F10" w:rsidP="006B5F10">
            <w:pPr>
              <w:spacing w:line="240" w:lineRule="auto"/>
              <w:jc w:val="both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Antonín Bervic,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VŠCHT Praha</w:t>
            </w:r>
          </w:p>
          <w:p w:rsidR="006B5F10" w:rsidRPr="00A74982" w:rsidRDefault="006B5F10" w:rsidP="006B5F10">
            <w:pPr>
              <w:spacing w:line="240" w:lineRule="auto"/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Výzkum intenzifikace sanačního promývání pomocí vyšší teploty promývacího média</w:t>
            </w:r>
          </w:p>
        </w:tc>
      </w:tr>
      <w:tr w:rsidR="00D85B3C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C" w:rsidRPr="00A74982" w:rsidRDefault="00D85B3C" w:rsidP="006B5F10">
            <w:pPr>
              <w:spacing w:line="240" w:lineRule="auto"/>
              <w:jc w:val="both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Mgr. Jiří Kubricht a kol.,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DEKONTA</w:t>
            </w:r>
            <w:r w:rsidR="00B8572E" w:rsidRPr="00A74982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a.s.</w:t>
            </w:r>
          </w:p>
          <w:p w:rsidR="00D85B3C" w:rsidRPr="00A74982" w:rsidRDefault="00D85B3C" w:rsidP="006B5F10">
            <w:pPr>
              <w:spacing w:line="240" w:lineRule="auto"/>
              <w:jc w:val="both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Průzkum skládky pesticidů </w:t>
            </w:r>
            <w:proofErr w:type="spellStart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Cismichioi</w:t>
            </w:r>
            <w:proofErr w:type="spellEnd"/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– Moldavsko</w:t>
            </w:r>
          </w:p>
        </w:tc>
      </w:tr>
      <w:tr w:rsidR="00040E5E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5E" w:rsidRPr="00A74982" w:rsidRDefault="00040E5E" w:rsidP="006B5F10">
            <w:pPr>
              <w:spacing w:line="240" w:lineRule="auto"/>
              <w:jc w:val="both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RNDr. Květoslav Vlk, Ph.D. </w:t>
            </w:r>
            <w:r w:rsidR="00307C2E">
              <w:rPr>
                <w:rFonts w:ascii="Arial" w:hAnsi="Arial" w:cs="Arial"/>
                <w:szCs w:val="28"/>
                <w:lang w:val="cs-CZ"/>
              </w:rPr>
              <w:t>a kol.,</w:t>
            </w: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 </w:t>
            </w:r>
            <w:r w:rsidR="00282957" w:rsidRPr="00A74982">
              <w:rPr>
                <w:rFonts w:ascii="Arial" w:hAnsi="Arial" w:cs="Arial"/>
                <w:szCs w:val="28"/>
                <w:lang w:val="cs-CZ"/>
              </w:rPr>
              <w:t>MF</w:t>
            </w:r>
          </w:p>
          <w:p w:rsidR="00040E5E" w:rsidRPr="00A74982" w:rsidRDefault="00040E5E" w:rsidP="00040E5E">
            <w:pPr>
              <w:spacing w:line="240" w:lineRule="auto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Vybrané průzkumy a sanace SEZ financované MF</w:t>
            </w:r>
            <w:r w:rsidR="00307C2E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ČR na Moravě</w:t>
            </w:r>
          </w:p>
        </w:tc>
      </w:tr>
      <w:tr w:rsidR="00040E5E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5E" w:rsidRPr="00A74982" w:rsidRDefault="00040E5E" w:rsidP="006B5F10">
            <w:pPr>
              <w:spacing w:line="240" w:lineRule="auto"/>
              <w:jc w:val="both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Irena Šupíková, Ph.D.,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AQUATEST a.s.</w:t>
            </w:r>
          </w:p>
          <w:p w:rsidR="00040E5E" w:rsidRPr="00A74982" w:rsidRDefault="00040E5E" w:rsidP="00282957">
            <w:pPr>
              <w:spacing w:line="240" w:lineRule="auto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Využití přírodních biochemických</w:t>
            </w:r>
            <w:r w:rsidR="00102009"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procesů pro sanace chlorbenzenů a </w:t>
            </w:r>
            <w:proofErr w:type="spellStart"/>
            <w:r w:rsidR="00102009"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hexachlorcyklohexanů</w:t>
            </w:r>
            <w:proofErr w:type="spellEnd"/>
          </w:p>
        </w:tc>
      </w:tr>
      <w:tr w:rsidR="00040E5E" w:rsidRPr="00A74982" w:rsidTr="00A74982">
        <w:trPr>
          <w:trHeight w:val="283"/>
          <w:jc w:val="center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5E" w:rsidRPr="00A74982" w:rsidRDefault="00040E5E" w:rsidP="006B5F10">
            <w:pPr>
              <w:spacing w:line="240" w:lineRule="auto"/>
              <w:jc w:val="both"/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Mgr. Marián Petrák, PhD.,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Mgr. Lucie Potočárová, Vodní zdroje Ekomonitor, spol. s r.o.</w:t>
            </w:r>
          </w:p>
          <w:p w:rsidR="00040E5E" w:rsidRPr="00A74982" w:rsidRDefault="00040E5E" w:rsidP="00282957">
            <w:pPr>
              <w:spacing w:line="240" w:lineRule="auto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Stará ekologická zátěž na území Pardubického kraje – textilní továrna </w:t>
            </w:r>
            <w:proofErr w:type="spellStart"/>
            <w:r w:rsidR="00282957"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>Vitka</w:t>
            </w:r>
            <w:proofErr w:type="spellEnd"/>
            <w:r w:rsidR="00282957" w:rsidRPr="00A74982">
              <w:rPr>
                <w:rFonts w:ascii="Arial" w:hAnsi="Arial" w:cs="Arial"/>
                <w:color w:val="339966"/>
                <w:spacing w:val="-6"/>
                <w:szCs w:val="28"/>
                <w:lang w:val="cs-CZ"/>
              </w:rPr>
              <w:t xml:space="preserve"> Brněnec</w:t>
            </w:r>
          </w:p>
        </w:tc>
      </w:tr>
      <w:tr w:rsidR="0035195F" w:rsidRPr="00A74982" w:rsidTr="00A74982">
        <w:trPr>
          <w:trHeight w:val="283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C5C5C5" w:themeFill="text2" w:themeFillTint="40"/>
            <w:vAlign w:val="center"/>
          </w:tcPr>
          <w:p w:rsidR="0035195F" w:rsidRPr="00A74982" w:rsidRDefault="00F97567" w:rsidP="0035195F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18:5</w:t>
            </w:r>
            <w:r w:rsidR="0035195F"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0</w:t>
            </w:r>
          </w:p>
        </w:tc>
        <w:tc>
          <w:tcPr>
            <w:tcW w:w="12841" w:type="dxa"/>
            <w:tcBorders>
              <w:top w:val="single" w:sz="4" w:space="0" w:color="auto"/>
            </w:tcBorders>
            <w:shd w:val="clear" w:color="auto" w:fill="C5C5C5" w:themeFill="text2" w:themeFillTint="40"/>
            <w:vAlign w:val="bottom"/>
          </w:tcPr>
          <w:p w:rsidR="0035195F" w:rsidRPr="00A74982" w:rsidRDefault="0035195F" w:rsidP="0035195F">
            <w:pPr>
              <w:spacing w:before="40"/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Ukončení prvního dne konference</w:t>
            </w:r>
          </w:p>
        </w:tc>
      </w:tr>
    </w:tbl>
    <w:p w:rsidR="00B55231" w:rsidRDefault="00B55231"/>
    <w:p w:rsidR="001404CF" w:rsidRDefault="001404CF"/>
    <w:p w:rsidR="00B55231" w:rsidRDefault="00B55231"/>
    <w:tbl>
      <w:tblPr>
        <w:tblStyle w:val="Mkatabulky"/>
        <w:tblW w:w="15446" w:type="dxa"/>
        <w:jc w:val="center"/>
        <w:tblLook w:val="04A0" w:firstRow="1" w:lastRow="0" w:firstColumn="1" w:lastColumn="0" w:noHBand="0" w:noVBand="1"/>
      </w:tblPr>
      <w:tblGrid>
        <w:gridCol w:w="2230"/>
        <w:gridCol w:w="13216"/>
      </w:tblGrid>
      <w:tr w:rsidR="0035195F" w:rsidRPr="00A74982" w:rsidTr="00A74982">
        <w:trPr>
          <w:trHeight w:val="254"/>
          <w:jc w:val="center"/>
        </w:trPr>
        <w:tc>
          <w:tcPr>
            <w:tcW w:w="15446" w:type="dxa"/>
            <w:gridSpan w:val="2"/>
            <w:shd w:val="clear" w:color="auto" w:fill="FFFF00"/>
            <w:vAlign w:val="center"/>
          </w:tcPr>
          <w:p w:rsidR="0035195F" w:rsidRPr="00A74982" w:rsidRDefault="0035195F" w:rsidP="0035195F">
            <w:pPr>
              <w:jc w:val="center"/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 xml:space="preserve">čtvrtek 25. května 2017 </w:t>
            </w:r>
          </w:p>
          <w:p w:rsidR="0035195F" w:rsidRPr="00A74982" w:rsidRDefault="0035195F" w:rsidP="0035195F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společenský večer – REDUTA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19:30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spacing w:line="240" w:lineRule="auto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Zahájení večera – nádvoří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19:35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rPr>
                <w:rFonts w:eastAsia="Times New Roman"/>
                <w:b/>
                <w:szCs w:val="28"/>
              </w:rPr>
            </w:pPr>
            <w:r w:rsidRPr="00A74982">
              <w:rPr>
                <w:rFonts w:ascii="Arial" w:eastAsia="Times New Roman" w:hAnsi="Arial" w:cs="Arial"/>
                <w:b/>
                <w:color w:val="339966"/>
                <w:szCs w:val="28"/>
                <w:lang w:val="cs-CZ"/>
              </w:rPr>
              <w:t>Hradišťan &amp; Jiří Pavlica</w:t>
            </w:r>
            <w:r w:rsidRPr="00A74982">
              <w:rPr>
                <w:rFonts w:eastAsia="Times New Roman"/>
                <w:b/>
                <w:szCs w:val="28"/>
              </w:rPr>
              <w:t xml:space="preserve"> </w:t>
            </w:r>
            <w:r w:rsidRPr="00A74982">
              <w:rPr>
                <w:rFonts w:ascii="Arial" w:eastAsia="Times New Roman" w:hAnsi="Arial" w:cs="Arial"/>
                <w:b/>
                <w:color w:val="339966"/>
                <w:szCs w:val="28"/>
                <w:lang w:val="cs-CZ"/>
              </w:rPr>
              <w:t xml:space="preserve">– nádvoří 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20:15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spacing w:line="240" w:lineRule="auto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Zahájení rautu - velký sál, přísálí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20:45-24:00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spacing w:line="240" w:lineRule="auto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color w:val="339966"/>
                <w:szCs w:val="28"/>
                <w:lang w:val="cs-CZ"/>
              </w:rPr>
              <w:t>4TET, Svatý Pluk -  nádvoří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991DAA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21:30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spacing w:line="240" w:lineRule="auto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Zahájení ochutnávky regionálních vín za doprovodu cimbálové muziky SUDOVJAN  a malé překvapení - zcela nové hudební těleso EPS live - malý sál</w:t>
            </w:r>
          </w:p>
        </w:tc>
      </w:tr>
      <w:tr w:rsidR="0035195F" w:rsidRPr="00A74982" w:rsidTr="00A74982">
        <w:trPr>
          <w:trHeight w:val="254"/>
          <w:jc w:val="center"/>
        </w:trPr>
        <w:tc>
          <w:tcPr>
            <w:tcW w:w="2230" w:type="dxa"/>
            <w:shd w:val="clear" w:color="auto" w:fill="CCCCCC" w:themeFill="background2" w:themeFillTint="66"/>
            <w:vAlign w:val="center"/>
          </w:tcPr>
          <w:p w:rsidR="0035195F" w:rsidRPr="00A74982" w:rsidRDefault="0035195F" w:rsidP="0035195F">
            <w:pPr>
              <w:jc w:val="center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22:30-02:00</w:t>
            </w:r>
          </w:p>
        </w:tc>
        <w:tc>
          <w:tcPr>
            <w:tcW w:w="13216" w:type="dxa"/>
            <w:shd w:val="clear" w:color="auto" w:fill="CCCCCC" w:themeFill="background2" w:themeFillTint="66"/>
          </w:tcPr>
          <w:p w:rsidR="0035195F" w:rsidRPr="00A74982" w:rsidRDefault="0035195F" w:rsidP="0035195F">
            <w:pPr>
              <w:spacing w:line="240" w:lineRule="auto"/>
              <w:rPr>
                <w:rFonts w:ascii="Arial" w:eastAsia="Times New Roman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eastAsia="Times New Roman" w:hAnsi="Arial" w:cs="Arial"/>
                <w:b/>
                <w:szCs w:val="28"/>
                <w:lang w:val="cs-CZ"/>
              </w:rPr>
              <w:t>Diskotéka - velký sál</w:t>
            </w:r>
          </w:p>
        </w:tc>
      </w:tr>
    </w:tbl>
    <w:p w:rsidR="002D1843" w:rsidRDefault="002D1843"/>
    <w:p w:rsidR="00A74982" w:rsidRDefault="00A74982"/>
    <w:tbl>
      <w:tblPr>
        <w:tblStyle w:val="Mkatabulky"/>
        <w:tblW w:w="15446" w:type="dxa"/>
        <w:jc w:val="center"/>
        <w:tblLook w:val="04A0" w:firstRow="1" w:lastRow="0" w:firstColumn="1" w:lastColumn="0" w:noHBand="0" w:noVBand="1"/>
      </w:tblPr>
      <w:tblGrid>
        <w:gridCol w:w="1980"/>
        <w:gridCol w:w="13466"/>
      </w:tblGrid>
      <w:tr w:rsidR="001B5017" w:rsidRPr="00A74982" w:rsidTr="00A74982">
        <w:trPr>
          <w:trHeight w:val="283"/>
          <w:jc w:val="center"/>
        </w:trPr>
        <w:tc>
          <w:tcPr>
            <w:tcW w:w="15446" w:type="dxa"/>
            <w:gridSpan w:val="2"/>
            <w:shd w:val="clear" w:color="auto" w:fill="FFFF00"/>
            <w:vAlign w:val="center"/>
          </w:tcPr>
          <w:p w:rsidR="001B5017" w:rsidRPr="00A74982" w:rsidRDefault="002D1843" w:rsidP="008D056E">
            <w:pPr>
              <w:jc w:val="center"/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PÁTEK</w:t>
            </w:r>
            <w:r w:rsidR="001B5017"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 xml:space="preserve"> 26. května 2017 </w:t>
            </w:r>
          </w:p>
          <w:p w:rsidR="001B5017" w:rsidRPr="00A74982" w:rsidRDefault="001B5017" w:rsidP="008D056E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A74982">
              <w:rPr>
                <w:rFonts w:asciiTheme="majorHAnsi" w:eastAsiaTheme="majorEastAsia" w:hAnsiTheme="majorHAnsi" w:cstheme="majorBidi"/>
                <w:caps/>
                <w:kern w:val="28"/>
                <w:szCs w:val="28"/>
                <w:lang w:val="cs-CZ"/>
              </w:rPr>
              <w:t>odborný program – Klub kultury Uherské Hradiště</w:t>
            </w:r>
          </w:p>
        </w:tc>
      </w:tr>
      <w:tr w:rsidR="004A6848" w:rsidRPr="00A74982" w:rsidTr="008D7160">
        <w:trPr>
          <w:trHeight w:val="283"/>
          <w:jc w:val="center"/>
        </w:trPr>
        <w:tc>
          <w:tcPr>
            <w:tcW w:w="1980" w:type="dxa"/>
            <w:shd w:val="clear" w:color="auto" w:fill="C5C5C5" w:themeFill="text2" w:themeFillTint="40"/>
            <w:vAlign w:val="center"/>
          </w:tcPr>
          <w:p w:rsidR="004A6848" w:rsidRPr="00A74982" w:rsidRDefault="004A6848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9:00</w:t>
            </w:r>
          </w:p>
        </w:tc>
        <w:tc>
          <w:tcPr>
            <w:tcW w:w="13466" w:type="dxa"/>
            <w:shd w:val="clear" w:color="auto" w:fill="C5C5C5" w:themeFill="text2" w:themeFillTint="40"/>
            <w:vAlign w:val="bottom"/>
          </w:tcPr>
          <w:p w:rsidR="004A6848" w:rsidRPr="00A74982" w:rsidRDefault="004A6848" w:rsidP="008D056E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Zahájení druhého dne konference</w:t>
            </w:r>
          </w:p>
        </w:tc>
      </w:tr>
      <w:tr w:rsidR="00FB080C" w:rsidRPr="00A74982" w:rsidTr="00FB080C">
        <w:trPr>
          <w:trHeight w:val="283"/>
          <w:jc w:val="center"/>
        </w:trPr>
        <w:tc>
          <w:tcPr>
            <w:tcW w:w="1980" w:type="dxa"/>
            <w:shd w:val="clear" w:color="auto" w:fill="FFFB21" w:themeFill="accent1" w:themeFillTint="99"/>
            <w:vAlign w:val="center"/>
          </w:tcPr>
          <w:p w:rsidR="00FB080C" w:rsidRPr="00A74982" w:rsidRDefault="00FB080C" w:rsidP="004C028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3466" w:type="dxa"/>
            <w:shd w:val="clear" w:color="auto" w:fill="FFFB21" w:themeFill="accent1" w:themeFillTint="99"/>
            <w:vAlign w:val="bottom"/>
          </w:tcPr>
          <w:p w:rsidR="00FB080C" w:rsidRPr="00A74982" w:rsidRDefault="00FB080C" w:rsidP="00FB080C">
            <w:pPr>
              <w:jc w:val="center"/>
              <w:rPr>
                <w:rFonts w:ascii="Arial" w:hAnsi="Arial" w:cs="Arial"/>
                <w:b/>
                <w:szCs w:val="28"/>
                <w:lang w:val="cs-CZ"/>
              </w:rPr>
            </w:pP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Předsedající doc. Ing. Josef Janků, CSc.</w:t>
            </w:r>
            <w:r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, Mgr. Karel Waska</w:t>
            </w:r>
            <w:r w:rsidRPr="00FB080C">
              <w:rPr>
                <w:rFonts w:ascii="Arial" w:hAnsi="Arial" w:cs="Arial"/>
                <w:b/>
                <w:color w:val="404040"/>
                <w:szCs w:val="28"/>
                <w:lang w:val="cs-CZ"/>
              </w:rPr>
              <w:t>, Ph.D.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9:00-9:20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C0717D" w:rsidRPr="00A74982" w:rsidRDefault="00C0717D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Marek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Hrabčák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Geosofting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s.r.o.</w:t>
            </w:r>
          </w:p>
          <w:p w:rsidR="008D056E" w:rsidRPr="00A74982" w:rsidRDefault="000D2117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Skládky </w:t>
            </w:r>
            <w:proofErr w:type="spellStart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ako</w:t>
            </w:r>
            <w:proofErr w:type="spellEnd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(</w:t>
            </w:r>
            <w:proofErr w:type="spellStart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budúce</w:t>
            </w:r>
            <w:proofErr w:type="spellEnd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) zdroje </w:t>
            </w:r>
            <w:proofErr w:type="spellStart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surovín</w:t>
            </w:r>
            <w:proofErr w:type="spellEnd"/>
            <w:r w:rsidR="00C0717D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a energie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9:25-9:45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C0717D" w:rsidRPr="00A74982" w:rsidRDefault="00C0717D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doc. Ing. Tomáš Weidlich, Ph.D.,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Univerzita Pardubice</w:t>
            </w:r>
          </w:p>
          <w:p w:rsidR="008D056E" w:rsidRPr="00A74982" w:rsidRDefault="00C0717D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Chlorované bifenyly a možnosti jejich destrukce chemickými metodami za běžných reakčních podmínek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9:50-10:10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C0717D" w:rsidRPr="00A74982" w:rsidRDefault="00C0717D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Mgr. Jan Bartoň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GEOtest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a.s. </w:t>
            </w:r>
          </w:p>
          <w:p w:rsidR="008D056E" w:rsidRPr="00A74982" w:rsidRDefault="00C0717D" w:rsidP="00C0717D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Problematika starých ekologických zátěží v intravilánech -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Brownfied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Brno - Křídlovická </w:t>
            </w:r>
            <w:r w:rsidR="00307C2E">
              <w:rPr>
                <w:rFonts w:ascii="Arial" w:hAnsi="Arial" w:cs="Arial"/>
                <w:color w:val="339966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(čistírny a prádelny)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10:15-10:35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7A0025" w:rsidRDefault="008D056E" w:rsidP="006F6265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Jiřina Macháčková, Ph.D.,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Ing. Petr Beneš, Ph.D., Ing. Martina 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Siglová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Ph.D., </w:t>
            </w:r>
            <w:r w:rsidR="00307C2E">
              <w:rPr>
                <w:rFonts w:ascii="Arial" w:hAnsi="Arial" w:cs="Arial"/>
                <w:szCs w:val="28"/>
                <w:lang w:val="cs-CZ"/>
              </w:rPr>
              <w:br/>
            </w:r>
            <w:r w:rsidRPr="00A74982">
              <w:rPr>
                <w:rFonts w:ascii="Arial" w:hAnsi="Arial" w:cs="Arial"/>
                <w:szCs w:val="28"/>
                <w:lang w:val="cs-CZ"/>
              </w:rPr>
              <w:t>Ing. Miroslav Minařík, EPS Biotechnology, s.</w:t>
            </w:r>
            <w:r w:rsidR="0037764E">
              <w:rPr>
                <w:rFonts w:ascii="Arial" w:hAnsi="Arial" w:cs="Arial"/>
                <w:szCs w:val="28"/>
                <w:lang w:val="cs-CZ"/>
              </w:rPr>
              <w:t xml:space="preserve">r.o., Ing. </w:t>
            </w:r>
            <w:r w:rsidR="00CD4BE1">
              <w:rPr>
                <w:rFonts w:ascii="Arial" w:hAnsi="Arial" w:cs="Arial"/>
                <w:szCs w:val="28"/>
                <w:lang w:val="cs-CZ"/>
              </w:rPr>
              <w:t xml:space="preserve">Anna </w:t>
            </w:r>
            <w:proofErr w:type="spellStart"/>
            <w:r w:rsidR="00CD4BE1">
              <w:rPr>
                <w:rFonts w:ascii="Arial" w:hAnsi="Arial" w:cs="Arial"/>
                <w:szCs w:val="28"/>
                <w:lang w:val="cs-CZ"/>
              </w:rPr>
              <w:t>Petruželková</w:t>
            </w:r>
            <w:proofErr w:type="spellEnd"/>
            <w:r w:rsidR="00CD4BE1">
              <w:rPr>
                <w:rFonts w:ascii="Arial" w:hAnsi="Arial" w:cs="Arial"/>
                <w:szCs w:val="28"/>
                <w:lang w:val="cs-CZ"/>
              </w:rPr>
              <w:t>,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 </w:t>
            </w:r>
            <w:r w:rsidR="0037764E">
              <w:rPr>
                <w:rFonts w:ascii="Arial" w:hAnsi="Arial" w:cs="Arial"/>
                <w:szCs w:val="28"/>
                <w:lang w:val="cs-CZ"/>
              </w:rPr>
              <w:br/>
            </w:r>
            <w:r w:rsidR="00CD4BE1">
              <w:rPr>
                <w:rFonts w:ascii="Arial" w:hAnsi="Arial" w:cs="Arial"/>
                <w:spacing w:val="-6"/>
                <w:szCs w:val="28"/>
                <w:lang w:val="cs-CZ"/>
              </w:rPr>
              <w:t xml:space="preserve">prof. </w:t>
            </w:r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>Ing. Zde</w:t>
            </w:r>
            <w:r w:rsidR="002572CC" w:rsidRPr="00A74982">
              <w:rPr>
                <w:rFonts w:ascii="Arial" w:hAnsi="Arial" w:cs="Arial"/>
                <w:spacing w:val="-6"/>
                <w:szCs w:val="28"/>
                <w:lang w:val="cs-CZ"/>
              </w:rPr>
              <w:t>ňk</w:t>
            </w:r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 xml:space="preserve">a </w:t>
            </w:r>
            <w:proofErr w:type="spellStart"/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>Wittlingerová</w:t>
            </w:r>
            <w:proofErr w:type="spellEnd"/>
            <w:r w:rsidRPr="00A74982">
              <w:rPr>
                <w:rFonts w:ascii="Arial" w:hAnsi="Arial" w:cs="Arial"/>
                <w:spacing w:val="-6"/>
                <w:szCs w:val="28"/>
                <w:lang w:val="cs-CZ"/>
              </w:rPr>
              <w:t>, CSc., ČZU, MUDr. Magdalena Zimová, CSc.,</w:t>
            </w:r>
            <w:r w:rsidR="002D1843" w:rsidRPr="00A74982">
              <w:rPr>
                <w:rFonts w:ascii="Arial" w:hAnsi="Arial" w:cs="Arial"/>
                <w:spacing w:val="-6"/>
                <w:szCs w:val="28"/>
                <w:lang w:val="cs-CZ"/>
              </w:rPr>
              <w:t xml:space="preserve"> SZÚ</w:t>
            </w:r>
            <w:r w:rsidR="002D1843" w:rsidRPr="00A74982">
              <w:rPr>
                <w:rFonts w:ascii="Arial" w:hAnsi="Arial" w:cs="Arial"/>
                <w:szCs w:val="28"/>
                <w:lang w:val="cs-CZ"/>
              </w:rPr>
              <w:t xml:space="preserve"> </w:t>
            </w:r>
          </w:p>
          <w:p w:rsidR="008D056E" w:rsidRPr="00A74982" w:rsidRDefault="008D056E" w:rsidP="006F6265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Výskyt PCE v povrchové vodě a rybích tkáních v říčním ekosystému ovlivněném kontaminací horninového prostředí</w:t>
            </w:r>
          </w:p>
        </w:tc>
      </w:tr>
      <w:tr w:rsidR="00E227F7" w:rsidRPr="00A74982" w:rsidTr="008D7160">
        <w:trPr>
          <w:trHeight w:val="283"/>
          <w:jc w:val="center"/>
        </w:trPr>
        <w:tc>
          <w:tcPr>
            <w:tcW w:w="1980" w:type="dxa"/>
            <w:shd w:val="clear" w:color="auto" w:fill="C5C5C5" w:themeFill="text2" w:themeFillTint="40"/>
            <w:vAlign w:val="center"/>
          </w:tcPr>
          <w:p w:rsidR="00E227F7" w:rsidRPr="00A74982" w:rsidRDefault="00E227F7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10:40-11:00</w:t>
            </w:r>
          </w:p>
        </w:tc>
        <w:tc>
          <w:tcPr>
            <w:tcW w:w="13466" w:type="dxa"/>
            <w:shd w:val="clear" w:color="auto" w:fill="C5C5C5" w:themeFill="text2" w:themeFillTint="40"/>
            <w:vAlign w:val="bottom"/>
          </w:tcPr>
          <w:p w:rsidR="00E227F7" w:rsidRPr="00A74982" w:rsidRDefault="00E227F7" w:rsidP="008D056E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Přestávka na kávu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11:00-11:20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Dr. Ing. Monika </w:t>
            </w:r>
            <w:r w:rsidR="00A426D4">
              <w:rPr>
                <w:rFonts w:ascii="Arial" w:hAnsi="Arial" w:cs="Arial"/>
                <w:b/>
                <w:szCs w:val="28"/>
                <w:lang w:val="cs-CZ"/>
              </w:rPr>
              <w:t>Heřmánková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AECOM CZ, s.r.o. </w:t>
            </w:r>
          </w:p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Příběh jedné lokality s kontaminací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chloroet</w:t>
            </w:r>
            <w:r w:rsidR="00082CE4" w:rsidRPr="00A74982">
              <w:rPr>
                <w:rFonts w:ascii="Arial" w:hAnsi="Arial" w:cs="Arial"/>
                <w:color w:val="339966"/>
                <w:szCs w:val="28"/>
                <w:lang w:val="cs-CZ"/>
              </w:rPr>
              <w:t>h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enů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aneb cesta do pekel je dlážděná dobrými úmysly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11:25-11:45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Ing. Pavla </w:t>
            </w:r>
            <w:proofErr w:type="spellStart"/>
            <w:r w:rsidRPr="00A74982">
              <w:rPr>
                <w:rFonts w:ascii="Arial" w:hAnsi="Arial" w:cs="Arial"/>
                <w:b/>
                <w:szCs w:val="28"/>
                <w:lang w:val="cs-CZ"/>
              </w:rPr>
              <w:t>Hrychová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>, VŠCHT Praha</w:t>
            </w:r>
          </w:p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Optimalizace procesu kultivace zelených řas s využitím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digesčních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zbytků</w:t>
            </w:r>
            <w:r w:rsidR="004D242D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 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ze zemědělských bioplynových stanic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11:50-12:10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4D242D" w:rsidRDefault="008D056E" w:rsidP="00082CE4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RNDr. Zdeněk Suchánek</w:t>
            </w:r>
            <w:r w:rsidRPr="00A74982">
              <w:rPr>
                <w:rFonts w:ascii="Arial" w:hAnsi="Arial" w:cs="Arial"/>
                <w:szCs w:val="28"/>
                <w:lang w:val="cs-CZ"/>
              </w:rPr>
              <w:t xml:space="preserve">, CENIA, česká informační agentura životního prostředí </w:t>
            </w:r>
          </w:p>
          <w:p w:rsidR="008D056E" w:rsidRPr="00A74982" w:rsidRDefault="008D056E" w:rsidP="00082CE4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Projekt </w:t>
            </w:r>
            <w:r w:rsidR="000D211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inventarizace kontaminovaných míst k realizaci v rámci </w:t>
            </w: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OPŽP 2014-2020</w:t>
            </w:r>
          </w:p>
        </w:tc>
      </w:tr>
      <w:tr w:rsidR="008D056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8D056E" w:rsidRPr="00A74982" w:rsidRDefault="008D056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12:15-12:35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Ing. Jiří Hájovský, CSc</w:t>
            </w:r>
            <w:r w:rsidRPr="00A74982">
              <w:rPr>
                <w:rFonts w:ascii="Arial" w:hAnsi="Arial" w:cs="Arial"/>
                <w:szCs w:val="28"/>
                <w:lang w:val="cs-CZ"/>
              </w:rPr>
              <w:t>., SG-</w:t>
            </w:r>
            <w:proofErr w:type="spellStart"/>
            <w:r w:rsidRPr="00A74982">
              <w:rPr>
                <w:rFonts w:ascii="Arial" w:hAnsi="Arial" w:cs="Arial"/>
                <w:szCs w:val="28"/>
                <w:lang w:val="cs-CZ"/>
              </w:rPr>
              <w:t>Geoinženýring</w:t>
            </w:r>
            <w:proofErr w:type="spellEnd"/>
            <w:r w:rsidRPr="00A74982">
              <w:rPr>
                <w:rFonts w:ascii="Arial" w:hAnsi="Arial" w:cs="Arial"/>
                <w:szCs w:val="28"/>
                <w:lang w:val="cs-CZ"/>
              </w:rPr>
              <w:t xml:space="preserve">, s.r.o. </w:t>
            </w:r>
          </w:p>
          <w:p w:rsidR="008D056E" w:rsidRPr="00A74982" w:rsidRDefault="008D056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Sanace důlní hlušiny pod základy stavebních objektů</w:t>
            </w:r>
          </w:p>
        </w:tc>
      </w:tr>
      <w:tr w:rsidR="00040E5E" w:rsidRPr="00A74982" w:rsidTr="008D7160">
        <w:trPr>
          <w:trHeight w:val="283"/>
          <w:jc w:val="center"/>
        </w:trPr>
        <w:tc>
          <w:tcPr>
            <w:tcW w:w="1980" w:type="dxa"/>
            <w:vAlign w:val="center"/>
          </w:tcPr>
          <w:p w:rsidR="00040E5E" w:rsidRPr="00A74982" w:rsidRDefault="00040E5E" w:rsidP="004C028A">
            <w:pPr>
              <w:jc w:val="center"/>
              <w:rPr>
                <w:rFonts w:ascii="Arial" w:hAnsi="Arial" w:cs="Arial"/>
                <w:szCs w:val="28"/>
              </w:rPr>
            </w:pPr>
            <w:r w:rsidRPr="00A74982">
              <w:rPr>
                <w:rFonts w:ascii="Arial" w:hAnsi="Arial" w:cs="Arial"/>
                <w:szCs w:val="28"/>
              </w:rPr>
              <w:t>12:45-13:05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040E5E" w:rsidRPr="00A74982" w:rsidRDefault="00040E5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 xml:space="preserve">MUDr. Oto Sova, CSc., </w:t>
            </w:r>
            <w:r w:rsidRPr="00A74982">
              <w:rPr>
                <w:rFonts w:ascii="Arial" w:hAnsi="Arial" w:cs="Arial"/>
                <w:szCs w:val="28"/>
                <w:lang w:val="cs-CZ"/>
              </w:rPr>
              <w:t>BOOS-Biologická substance</w:t>
            </w:r>
          </w:p>
          <w:p w:rsidR="00040E5E" w:rsidRPr="00A74982" w:rsidRDefault="00040E5E" w:rsidP="008D056E">
            <w:pPr>
              <w:rPr>
                <w:rFonts w:ascii="Arial" w:hAnsi="Arial" w:cs="Arial"/>
                <w:szCs w:val="28"/>
                <w:lang w:val="cs-CZ"/>
              </w:rPr>
            </w:pPr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Enzymatická degradace polutantů </w:t>
            </w:r>
            <w:r w:rsidR="000D2117" w:rsidRPr="00A74982">
              <w:rPr>
                <w:rFonts w:ascii="Arial" w:hAnsi="Arial" w:cs="Arial"/>
                <w:color w:val="339966"/>
                <w:szCs w:val="28"/>
                <w:lang w:val="cs-CZ"/>
              </w:rPr>
              <w:t xml:space="preserve">„in </w:t>
            </w:r>
            <w:proofErr w:type="spellStart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situ</w:t>
            </w:r>
            <w:proofErr w:type="spellEnd"/>
            <w:r w:rsidRPr="00A74982">
              <w:rPr>
                <w:rFonts w:ascii="Arial" w:hAnsi="Arial" w:cs="Arial"/>
                <w:color w:val="339966"/>
                <w:szCs w:val="28"/>
                <w:lang w:val="cs-CZ"/>
              </w:rPr>
              <w:t>“ technologie třetího tisíciletí v minimalizaci odpadů</w:t>
            </w:r>
          </w:p>
        </w:tc>
      </w:tr>
      <w:tr w:rsidR="008D056E" w:rsidRPr="00A74982" w:rsidTr="008D7160">
        <w:trPr>
          <w:trHeight w:val="397"/>
          <w:jc w:val="center"/>
        </w:trPr>
        <w:tc>
          <w:tcPr>
            <w:tcW w:w="1980" w:type="dxa"/>
            <w:shd w:val="clear" w:color="auto" w:fill="D1D1D1" w:themeFill="text2" w:themeFillTint="33"/>
            <w:vAlign w:val="center"/>
          </w:tcPr>
          <w:p w:rsidR="008D056E" w:rsidRPr="00A74982" w:rsidRDefault="00B55231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13:05-13:1</w:t>
            </w:r>
            <w:r w:rsidR="008D056E" w:rsidRPr="00A74982">
              <w:rPr>
                <w:rFonts w:ascii="Arial" w:hAnsi="Arial" w:cs="Arial"/>
                <w:b/>
                <w:szCs w:val="28"/>
              </w:rPr>
              <w:t>5</w:t>
            </w:r>
          </w:p>
        </w:tc>
        <w:tc>
          <w:tcPr>
            <w:tcW w:w="13466" w:type="dxa"/>
            <w:shd w:val="clear" w:color="auto" w:fill="D1D1D1" w:themeFill="text2" w:themeFillTint="33"/>
            <w:vAlign w:val="center"/>
          </w:tcPr>
          <w:p w:rsidR="008D056E" w:rsidRPr="00A74982" w:rsidRDefault="008D056E" w:rsidP="008D056E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Závěrečná diskuse</w:t>
            </w:r>
          </w:p>
        </w:tc>
      </w:tr>
      <w:tr w:rsidR="008D056E" w:rsidRPr="00A74982" w:rsidTr="008D7160">
        <w:trPr>
          <w:trHeight w:val="397"/>
          <w:jc w:val="center"/>
        </w:trPr>
        <w:tc>
          <w:tcPr>
            <w:tcW w:w="1980" w:type="dxa"/>
            <w:shd w:val="clear" w:color="auto" w:fill="D1D1D1" w:themeFill="text2" w:themeFillTint="33"/>
            <w:vAlign w:val="center"/>
          </w:tcPr>
          <w:p w:rsidR="008D056E" w:rsidRPr="00A74982" w:rsidRDefault="00B55231" w:rsidP="004C028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4982">
              <w:rPr>
                <w:rFonts w:ascii="Arial" w:hAnsi="Arial" w:cs="Arial"/>
                <w:b/>
                <w:szCs w:val="28"/>
              </w:rPr>
              <w:t>13</w:t>
            </w:r>
            <w:r w:rsidR="002D1843" w:rsidRPr="00A74982">
              <w:rPr>
                <w:rFonts w:ascii="Arial" w:hAnsi="Arial" w:cs="Arial"/>
                <w:b/>
                <w:szCs w:val="28"/>
              </w:rPr>
              <w:t>:</w:t>
            </w:r>
            <w:r w:rsidRPr="00A74982">
              <w:rPr>
                <w:rFonts w:ascii="Arial" w:hAnsi="Arial" w:cs="Arial"/>
                <w:b/>
                <w:szCs w:val="28"/>
              </w:rPr>
              <w:t>15</w:t>
            </w:r>
          </w:p>
        </w:tc>
        <w:tc>
          <w:tcPr>
            <w:tcW w:w="13466" w:type="dxa"/>
            <w:shd w:val="clear" w:color="auto" w:fill="D1D1D1" w:themeFill="text2" w:themeFillTint="33"/>
            <w:vAlign w:val="center"/>
          </w:tcPr>
          <w:p w:rsidR="008D056E" w:rsidRPr="00A74982" w:rsidRDefault="00082CE4" w:rsidP="008D056E">
            <w:pPr>
              <w:rPr>
                <w:rFonts w:ascii="Arial" w:hAnsi="Arial" w:cs="Arial"/>
                <w:b/>
                <w:szCs w:val="28"/>
                <w:lang w:val="cs-CZ"/>
              </w:rPr>
            </w:pPr>
            <w:r w:rsidRPr="00A74982">
              <w:rPr>
                <w:rFonts w:ascii="Arial" w:hAnsi="Arial" w:cs="Arial"/>
                <w:b/>
                <w:szCs w:val="28"/>
                <w:lang w:val="cs-CZ"/>
              </w:rPr>
              <w:t>U</w:t>
            </w:r>
            <w:r w:rsidR="008D056E" w:rsidRPr="00A74982">
              <w:rPr>
                <w:rFonts w:ascii="Arial" w:hAnsi="Arial" w:cs="Arial"/>
                <w:b/>
                <w:szCs w:val="28"/>
                <w:lang w:val="cs-CZ"/>
              </w:rPr>
              <w:t>končení konference</w:t>
            </w:r>
          </w:p>
        </w:tc>
      </w:tr>
    </w:tbl>
    <w:p w:rsidR="00752690" w:rsidRDefault="00752690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</w:p>
    <w:p w:rsidR="008F1BC3" w:rsidRDefault="008F1BC3" w:rsidP="00E83E4A">
      <w:pPr>
        <w:pStyle w:val="Tabulkovprostor"/>
        <w:spacing w:line="240" w:lineRule="auto"/>
        <w:rPr>
          <w:rFonts w:asciiTheme="majorHAnsi" w:eastAsiaTheme="majorEastAsia" w:hAnsiTheme="majorHAnsi" w:cstheme="majorBidi"/>
          <w:caps/>
          <w:color w:val="339966"/>
          <w:sz w:val="28"/>
          <w:szCs w:val="28"/>
          <w:lang w:val="cs-CZ"/>
        </w:rPr>
      </w:pPr>
      <w:bookmarkStart w:id="0" w:name="_GoBack"/>
      <w:bookmarkEnd w:id="0"/>
    </w:p>
    <w:sectPr w:rsidR="008F1BC3" w:rsidSect="00A74982">
      <w:pgSz w:w="16838" w:h="23811" w:code="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1.45pt" o:bullet="t">
        <v:imagedata r:id="rId1" o:title="pitr-red-arrows-set-4[1]"/>
      </v:shape>
    </w:pict>
  </w:numPicBullet>
  <w:numPicBullet w:numPicBulletId="1">
    <w:pict>
      <v:shape id="_x0000_i1027" type="#_x0000_t75" style="width:27.45pt;height:27.45pt" o:bullet="t">
        <v:imagedata r:id="rId2" o:title="Check-Mark-Sign-4261-medium[1]"/>
      </v:shape>
    </w:pict>
  </w:numPicBullet>
  <w:numPicBullet w:numPicBulletId="2">
    <w:pict>
      <v:shape id="_x0000_i1028" type="#_x0000_t75" style="width:469.7pt;height:594.85pt" o:bullet="t">
        <v:imagedata r:id="rId3" o:title="green-question-mark-2[1]"/>
      </v:shape>
    </w:pict>
  </w:numPicBullet>
  <w:numPicBullet w:numPicBulletId="3">
    <w:pict>
      <v:shape id="_x0000_i1029" type="#_x0000_t75" style="width:150pt;height:150pt" o:bullet="t">
        <v:imagedata r:id="rId4" o:title="hyKmt[1]"/>
      </v:shape>
    </w:pict>
  </w:numPicBullet>
  <w:numPicBullet w:numPicBulletId="4">
    <w:pict>
      <v:shape id="_x0000_i1030" type="#_x0000_t75" style="width:300pt;height:300pt" o:bullet="t">
        <v:imagedata r:id="rId5" o:title="sun[1]"/>
      </v:shape>
    </w:pict>
  </w:numPicBullet>
  <w:abstractNum w:abstractNumId="0" w15:restartNumberingAfterBreak="0">
    <w:nsid w:val="02372CEC"/>
    <w:multiLevelType w:val="hybridMultilevel"/>
    <w:tmpl w:val="82B0F92C"/>
    <w:lvl w:ilvl="0" w:tplc="AF2836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250"/>
    <w:multiLevelType w:val="hybridMultilevel"/>
    <w:tmpl w:val="FADC867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25A9"/>
    <w:multiLevelType w:val="hybridMultilevel"/>
    <w:tmpl w:val="FF48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A62"/>
    <w:multiLevelType w:val="hybridMultilevel"/>
    <w:tmpl w:val="556213F0"/>
    <w:lvl w:ilvl="0" w:tplc="445AC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406C7"/>
    <w:multiLevelType w:val="hybridMultilevel"/>
    <w:tmpl w:val="B64E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63A6"/>
    <w:multiLevelType w:val="hybridMultilevel"/>
    <w:tmpl w:val="30E648E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67D0B"/>
    <w:multiLevelType w:val="hybridMultilevel"/>
    <w:tmpl w:val="B9767484"/>
    <w:lvl w:ilvl="0" w:tplc="52C6DA86">
      <w:start w:val="1"/>
      <w:numFmt w:val="bullet"/>
      <w:lvlText w:val="□"/>
      <w:lvlJc w:val="left"/>
      <w:pPr>
        <w:ind w:left="966" w:hanging="360"/>
      </w:pPr>
      <w:rPr>
        <w:rFonts w:ascii="Calibri Light" w:hAnsi="Calibri Light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601845AC"/>
    <w:multiLevelType w:val="hybridMultilevel"/>
    <w:tmpl w:val="9800A5B2"/>
    <w:lvl w:ilvl="0" w:tplc="2FD4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5AC"/>
    <w:multiLevelType w:val="hybridMultilevel"/>
    <w:tmpl w:val="98F693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DF5"/>
    <w:multiLevelType w:val="hybridMultilevel"/>
    <w:tmpl w:val="C8EC84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F1BB1"/>
    <w:multiLevelType w:val="hybridMultilevel"/>
    <w:tmpl w:val="CB5030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5"/>
    <w:rsid w:val="000038D4"/>
    <w:rsid w:val="00040E5E"/>
    <w:rsid w:val="00045F12"/>
    <w:rsid w:val="000472B2"/>
    <w:rsid w:val="000628E9"/>
    <w:rsid w:val="00082CE4"/>
    <w:rsid w:val="000972A7"/>
    <w:rsid w:val="000A50CA"/>
    <w:rsid w:val="000C2630"/>
    <w:rsid w:val="000D2117"/>
    <w:rsid w:val="000F4BC9"/>
    <w:rsid w:val="00100D3C"/>
    <w:rsid w:val="00102009"/>
    <w:rsid w:val="00107374"/>
    <w:rsid w:val="00115D9D"/>
    <w:rsid w:val="001404CF"/>
    <w:rsid w:val="00156892"/>
    <w:rsid w:val="001708E4"/>
    <w:rsid w:val="0018521A"/>
    <w:rsid w:val="00197B54"/>
    <w:rsid w:val="001B5017"/>
    <w:rsid w:val="001B5E42"/>
    <w:rsid w:val="001B7517"/>
    <w:rsid w:val="001F3B6E"/>
    <w:rsid w:val="001F7D2E"/>
    <w:rsid w:val="002141A7"/>
    <w:rsid w:val="00252781"/>
    <w:rsid w:val="002547F6"/>
    <w:rsid w:val="002572CC"/>
    <w:rsid w:val="00262A98"/>
    <w:rsid w:val="00282957"/>
    <w:rsid w:val="002906AB"/>
    <w:rsid w:val="00290F36"/>
    <w:rsid w:val="002A0A1A"/>
    <w:rsid w:val="002D1843"/>
    <w:rsid w:val="002D7B30"/>
    <w:rsid w:val="002E3791"/>
    <w:rsid w:val="00303979"/>
    <w:rsid w:val="00307C2E"/>
    <w:rsid w:val="003153D9"/>
    <w:rsid w:val="0034477A"/>
    <w:rsid w:val="003460CF"/>
    <w:rsid w:val="0035195F"/>
    <w:rsid w:val="0036784E"/>
    <w:rsid w:val="003734C8"/>
    <w:rsid w:val="00374317"/>
    <w:rsid w:val="0037764E"/>
    <w:rsid w:val="003854A7"/>
    <w:rsid w:val="00390A29"/>
    <w:rsid w:val="0039203D"/>
    <w:rsid w:val="003A549A"/>
    <w:rsid w:val="003B01D6"/>
    <w:rsid w:val="003B2A52"/>
    <w:rsid w:val="003B5622"/>
    <w:rsid w:val="003B6896"/>
    <w:rsid w:val="003E35DE"/>
    <w:rsid w:val="003F0BE2"/>
    <w:rsid w:val="003F0DF6"/>
    <w:rsid w:val="003F40E4"/>
    <w:rsid w:val="00413701"/>
    <w:rsid w:val="00414C4A"/>
    <w:rsid w:val="00425C54"/>
    <w:rsid w:val="004550CE"/>
    <w:rsid w:val="0046735F"/>
    <w:rsid w:val="00477797"/>
    <w:rsid w:val="00487937"/>
    <w:rsid w:val="004A3712"/>
    <w:rsid w:val="004A6848"/>
    <w:rsid w:val="004B3B31"/>
    <w:rsid w:val="004C028A"/>
    <w:rsid w:val="004C2580"/>
    <w:rsid w:val="004D242D"/>
    <w:rsid w:val="004E1FD2"/>
    <w:rsid w:val="004E45DF"/>
    <w:rsid w:val="00514BE2"/>
    <w:rsid w:val="0053619D"/>
    <w:rsid w:val="00545490"/>
    <w:rsid w:val="00555B60"/>
    <w:rsid w:val="005679BF"/>
    <w:rsid w:val="00571685"/>
    <w:rsid w:val="00586CFE"/>
    <w:rsid w:val="005C7C38"/>
    <w:rsid w:val="005D0CEB"/>
    <w:rsid w:val="005D47DE"/>
    <w:rsid w:val="005F6B47"/>
    <w:rsid w:val="0062690A"/>
    <w:rsid w:val="006272F6"/>
    <w:rsid w:val="00656C86"/>
    <w:rsid w:val="00670DC1"/>
    <w:rsid w:val="00685188"/>
    <w:rsid w:val="006A59D3"/>
    <w:rsid w:val="006B2728"/>
    <w:rsid w:val="006B4663"/>
    <w:rsid w:val="006B5F10"/>
    <w:rsid w:val="006B7701"/>
    <w:rsid w:val="006C0105"/>
    <w:rsid w:val="006E328B"/>
    <w:rsid w:val="006F6265"/>
    <w:rsid w:val="00705FF1"/>
    <w:rsid w:val="00712C8E"/>
    <w:rsid w:val="00720382"/>
    <w:rsid w:val="00746D1A"/>
    <w:rsid w:val="00752690"/>
    <w:rsid w:val="007A0025"/>
    <w:rsid w:val="007C498F"/>
    <w:rsid w:val="008007D2"/>
    <w:rsid w:val="00817EF9"/>
    <w:rsid w:val="0082503E"/>
    <w:rsid w:val="00867CCB"/>
    <w:rsid w:val="00881038"/>
    <w:rsid w:val="008974A7"/>
    <w:rsid w:val="008B0AFF"/>
    <w:rsid w:val="008B2419"/>
    <w:rsid w:val="008D056E"/>
    <w:rsid w:val="008D1D79"/>
    <w:rsid w:val="008D7160"/>
    <w:rsid w:val="008E26A5"/>
    <w:rsid w:val="008F1BC3"/>
    <w:rsid w:val="008F4E3C"/>
    <w:rsid w:val="00903770"/>
    <w:rsid w:val="0090709D"/>
    <w:rsid w:val="00916772"/>
    <w:rsid w:val="00941B80"/>
    <w:rsid w:val="009455CD"/>
    <w:rsid w:val="00980287"/>
    <w:rsid w:val="00991680"/>
    <w:rsid w:val="00991DAA"/>
    <w:rsid w:val="009B28D8"/>
    <w:rsid w:val="00A202FB"/>
    <w:rsid w:val="00A404B8"/>
    <w:rsid w:val="00A426D4"/>
    <w:rsid w:val="00A62D4D"/>
    <w:rsid w:val="00A74982"/>
    <w:rsid w:val="00AB7730"/>
    <w:rsid w:val="00AE1EBA"/>
    <w:rsid w:val="00AE3651"/>
    <w:rsid w:val="00AE451A"/>
    <w:rsid w:val="00B42059"/>
    <w:rsid w:val="00B55231"/>
    <w:rsid w:val="00B6794C"/>
    <w:rsid w:val="00B8572E"/>
    <w:rsid w:val="00B867FD"/>
    <w:rsid w:val="00B91E92"/>
    <w:rsid w:val="00BC4A34"/>
    <w:rsid w:val="00BE0DE6"/>
    <w:rsid w:val="00BF1EB0"/>
    <w:rsid w:val="00BF4365"/>
    <w:rsid w:val="00C0717D"/>
    <w:rsid w:val="00C172AE"/>
    <w:rsid w:val="00C24A12"/>
    <w:rsid w:val="00C269E6"/>
    <w:rsid w:val="00C355E2"/>
    <w:rsid w:val="00C435D1"/>
    <w:rsid w:val="00C768C4"/>
    <w:rsid w:val="00C7733A"/>
    <w:rsid w:val="00C8441A"/>
    <w:rsid w:val="00C901D4"/>
    <w:rsid w:val="00CA2D20"/>
    <w:rsid w:val="00CB7B62"/>
    <w:rsid w:val="00CD4BE1"/>
    <w:rsid w:val="00CF7F87"/>
    <w:rsid w:val="00D01764"/>
    <w:rsid w:val="00D202A7"/>
    <w:rsid w:val="00D279E3"/>
    <w:rsid w:val="00D817B6"/>
    <w:rsid w:val="00D85B3C"/>
    <w:rsid w:val="00D85C82"/>
    <w:rsid w:val="00D92847"/>
    <w:rsid w:val="00DF3C99"/>
    <w:rsid w:val="00E15C49"/>
    <w:rsid w:val="00E17C4C"/>
    <w:rsid w:val="00E227F7"/>
    <w:rsid w:val="00E316AE"/>
    <w:rsid w:val="00E3204B"/>
    <w:rsid w:val="00E33F49"/>
    <w:rsid w:val="00E418F7"/>
    <w:rsid w:val="00E74102"/>
    <w:rsid w:val="00E83E4A"/>
    <w:rsid w:val="00EA6DB1"/>
    <w:rsid w:val="00EB4BAA"/>
    <w:rsid w:val="00EC30DC"/>
    <w:rsid w:val="00EF6F0C"/>
    <w:rsid w:val="00F37BD9"/>
    <w:rsid w:val="00F759F6"/>
    <w:rsid w:val="00F91536"/>
    <w:rsid w:val="00F97567"/>
    <w:rsid w:val="00FB080C"/>
    <w:rsid w:val="00FB63AF"/>
    <w:rsid w:val="00FC29D4"/>
    <w:rsid w:val="00FD55D9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0A8DE9D"/>
  <w15:chartTrackingRefBased/>
  <w15:docId w15:val="{59161874-AD41-4CDE-868A-33714D77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3712"/>
    <w:pPr>
      <w:spacing w:before="240" w:after="60" w:line="264" w:lineRule="auto"/>
      <w:outlineLvl w:val="2"/>
    </w:pPr>
    <w:rPr>
      <w:rFonts w:cs="Times New Roman"/>
      <w:b/>
      <w:color w:val="000000" w:themeColor="text1"/>
      <w:spacing w:val="10"/>
      <w:kern w:val="24"/>
      <w:sz w:val="23"/>
      <w:szCs w:val="24"/>
      <w:lang w:val="cs-CZ" w:eastAsia="cs-CZ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4B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ovprostor">
    <w:name w:val="Tabulkový prostor"/>
    <w:basedOn w:val="Normln"/>
    <w:uiPriority w:val="99"/>
    <w:semiHidden/>
    <w:pPr>
      <w:spacing w:line="120" w:lineRule="exact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Pr>
      <w:color w:val="8D8B00" w:themeColor="accent1"/>
      <w:u w:val="none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iln">
    <w:name w:val="Strong"/>
    <w:basedOn w:val="Standardnpsmoodstavce"/>
    <w:uiPriority w:val="22"/>
    <w:qFormat/>
    <w:rPr>
      <w:b w:val="0"/>
      <w:bCs w:val="0"/>
      <w:color w:val="8D8B00" w:themeColor="accent1"/>
    </w:r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eoudlosti">
    <w:name w:val="Informace o události"/>
    <w:basedOn w:val="Normln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Bloktextu">
    <w:name w:val="Blok textu"/>
    <w:basedOn w:val="Normln"/>
    <w:uiPriority w:val="1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10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A3712"/>
    <w:rPr>
      <w:rFonts w:cs="Times New Roman"/>
      <w:b/>
      <w:color w:val="000000" w:themeColor="text1"/>
      <w:spacing w:val="10"/>
      <w:kern w:val="24"/>
      <w:sz w:val="23"/>
      <w:szCs w:val="24"/>
      <w:lang w:val="cs-CZ" w:eastAsia="cs-CZ"/>
      <w14:ligatures w14:val="standardContextual"/>
    </w:rPr>
  </w:style>
  <w:style w:type="paragraph" w:styleId="Odstavecseseznamem">
    <w:name w:val="List Paragraph"/>
    <w:basedOn w:val="Normln"/>
    <w:uiPriority w:val="34"/>
    <w:unhideWhenUsed/>
    <w:qFormat/>
    <w:rsid w:val="00B42059"/>
    <w:pPr>
      <w:spacing w:after="200" w:line="276" w:lineRule="auto"/>
      <w:ind w:left="720"/>
      <w:contextualSpacing/>
    </w:pPr>
    <w:rPr>
      <w:rFonts w:ascii="Century Schoolbook" w:eastAsia="Times New Roman" w:hAnsi="Century Schoolbook" w:cs="Times New Roman"/>
      <w:color w:val="434959"/>
      <w:kern w:val="0"/>
      <w:sz w:val="20"/>
      <w:lang w:val="cs-CZ" w:eastAsia="en-US"/>
      <w14:ligatures w14:val="none"/>
    </w:rPr>
  </w:style>
  <w:style w:type="paragraph" w:styleId="Zkladntext3">
    <w:name w:val="Body Text 3"/>
    <w:basedOn w:val="Normln"/>
    <w:link w:val="Zkladntext3Char"/>
    <w:uiPriority w:val="99"/>
    <w:rsid w:val="00B42059"/>
    <w:pPr>
      <w:spacing w:line="240" w:lineRule="auto"/>
      <w:jc w:val="both"/>
    </w:pPr>
    <w:rPr>
      <w:rFonts w:ascii="Times New Roman" w:eastAsia="Times New Roman" w:hAnsi="Times New Roman" w:cs="Times New Roman"/>
      <w:b/>
      <w:smallCaps/>
      <w:color w:val="auto"/>
      <w:kern w:val="0"/>
      <w:sz w:val="24"/>
      <w:lang w:val="cs-CZ"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42059"/>
    <w:rPr>
      <w:rFonts w:ascii="Times New Roman" w:eastAsia="Times New Roman" w:hAnsi="Times New Roman" w:cs="Times New Roman"/>
      <w:b/>
      <w:smallCaps/>
      <w:color w:val="auto"/>
      <w:kern w:val="0"/>
      <w:sz w:val="24"/>
      <w:lang w:val="cs-CZ"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E3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0D3C"/>
    <w:pPr>
      <w:spacing w:after="120" w:line="480" w:lineRule="auto"/>
    </w:pPr>
    <w:rPr>
      <w:color w:val="auto"/>
      <w:kern w:val="0"/>
      <w:sz w:val="22"/>
      <w:szCs w:val="22"/>
      <w:lang w:val="cs-CZ" w:eastAsia="en-US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0D3C"/>
    <w:rPr>
      <w:color w:val="auto"/>
      <w:kern w:val="0"/>
      <w:sz w:val="22"/>
      <w:szCs w:val="22"/>
      <w:lang w:val="cs-CZ" w:eastAsia="en-US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rsid w:val="000F4BC9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0E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&#352;ablony\Let&#225;k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F900-4A16-4310-9C2A-E217A42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</Template>
  <TotalTime>261</TotalTime>
  <Pages>3</Pages>
  <Words>1305</Words>
  <Characters>7703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Pecinová</dc:creator>
  <cp:keywords/>
  <cp:lastModifiedBy>Pavla Hanušová</cp:lastModifiedBy>
  <cp:revision>19</cp:revision>
  <cp:lastPrinted>2017-05-23T08:28:00Z</cp:lastPrinted>
  <dcterms:created xsi:type="dcterms:W3CDTF">2017-04-27T06:34:00Z</dcterms:created>
  <dcterms:modified xsi:type="dcterms:W3CDTF">2017-05-23T08:31:00Z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